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542" w:rsidRDefault="00EA4542" w:rsidP="00D62EAB">
      <w:pPr>
        <w:pStyle w:val="Default"/>
        <w:jc w:val="center"/>
        <w:rPr>
          <w:b/>
          <w:bCs/>
        </w:rPr>
      </w:pPr>
    </w:p>
    <w:p w:rsidR="00D75638" w:rsidRPr="00A1305A" w:rsidRDefault="00D75638" w:rsidP="00D62EAB">
      <w:pPr>
        <w:pStyle w:val="Default"/>
        <w:jc w:val="center"/>
        <w:rPr>
          <w:b/>
          <w:bCs/>
        </w:rPr>
      </w:pPr>
      <w:r w:rsidRPr="00A1305A">
        <w:rPr>
          <w:b/>
          <w:bCs/>
        </w:rPr>
        <w:t>Exhibitor</w:t>
      </w:r>
      <w:r w:rsidR="00F61350">
        <w:rPr>
          <w:b/>
          <w:bCs/>
        </w:rPr>
        <w:t xml:space="preserve"> </w:t>
      </w:r>
      <w:r w:rsidR="00383E02" w:rsidRPr="00A1305A">
        <w:rPr>
          <w:b/>
          <w:bCs/>
        </w:rPr>
        <w:t>Agreement</w:t>
      </w:r>
    </w:p>
    <w:p w:rsidR="00D75638" w:rsidRPr="00A1305A" w:rsidRDefault="00383E02" w:rsidP="00D62EAB">
      <w:pPr>
        <w:pStyle w:val="Default"/>
        <w:jc w:val="center"/>
        <w:rPr>
          <w:b/>
          <w:bCs/>
        </w:rPr>
      </w:pPr>
      <w:r w:rsidRPr="00A1305A">
        <w:rPr>
          <w:b/>
          <w:bCs/>
        </w:rPr>
        <w:t>Celiac Disease Foundation Gluten-Free E</w:t>
      </w:r>
      <w:r w:rsidR="009F40BC">
        <w:rPr>
          <w:b/>
          <w:bCs/>
        </w:rPr>
        <w:t>XPO</w:t>
      </w:r>
    </w:p>
    <w:p w:rsidR="006173DE" w:rsidRDefault="0066581E" w:rsidP="00D62EAB">
      <w:pPr>
        <w:pStyle w:val="Default"/>
        <w:jc w:val="center"/>
        <w:rPr>
          <w:b/>
          <w:bCs/>
        </w:rPr>
      </w:pPr>
      <w:r>
        <w:rPr>
          <w:b/>
          <w:bCs/>
        </w:rPr>
        <w:t>June 8</w:t>
      </w:r>
      <w:r w:rsidR="00104D0A">
        <w:rPr>
          <w:b/>
          <w:bCs/>
        </w:rPr>
        <w:t xml:space="preserve"> – </w:t>
      </w:r>
      <w:r>
        <w:rPr>
          <w:b/>
          <w:bCs/>
        </w:rPr>
        <w:t>June 9</w:t>
      </w:r>
      <w:r w:rsidR="00104D0A">
        <w:rPr>
          <w:b/>
          <w:bCs/>
        </w:rPr>
        <w:t>, 2019</w:t>
      </w:r>
    </w:p>
    <w:p w:rsidR="00A1305A" w:rsidRPr="00A1305A" w:rsidRDefault="00A1305A" w:rsidP="00D62EAB">
      <w:pPr>
        <w:pStyle w:val="Default"/>
        <w:jc w:val="center"/>
        <w:rPr>
          <w:b/>
          <w:bCs/>
        </w:rPr>
      </w:pPr>
      <w:r w:rsidRPr="00A1305A">
        <w:rPr>
          <w:b/>
          <w:bCs/>
        </w:rPr>
        <w:t>Pasadena Convention Center</w:t>
      </w:r>
    </w:p>
    <w:p w:rsidR="00383E02" w:rsidRDefault="00383E02" w:rsidP="00A1305A">
      <w:pPr>
        <w:pStyle w:val="Default"/>
        <w:jc w:val="both"/>
        <w:rPr>
          <w:b/>
          <w:bCs/>
          <w:sz w:val="28"/>
          <w:szCs w:val="28"/>
        </w:rPr>
      </w:pPr>
    </w:p>
    <w:p w:rsidR="00383E02" w:rsidRPr="00B85A3E" w:rsidRDefault="00383E02" w:rsidP="00A1305A">
      <w:pPr>
        <w:autoSpaceDE w:val="0"/>
        <w:autoSpaceDN w:val="0"/>
        <w:adjustRightInd w:val="0"/>
        <w:spacing w:after="0" w:line="240" w:lineRule="auto"/>
        <w:jc w:val="both"/>
        <w:rPr>
          <w:rFonts w:ascii="Arial" w:hAnsi="Arial" w:cs="Arial"/>
          <w:bCs/>
          <w:sz w:val="20"/>
          <w:szCs w:val="20"/>
        </w:rPr>
      </w:pPr>
      <w:r w:rsidRPr="00B85A3E">
        <w:rPr>
          <w:rFonts w:ascii="Arial" w:hAnsi="Arial" w:cs="Arial"/>
          <w:sz w:val="20"/>
          <w:szCs w:val="20"/>
        </w:rPr>
        <w:t>In consideration of the mutual covenants contained herein, Celiac Disease Foundation</w:t>
      </w:r>
      <w:r w:rsidR="00B85A3E" w:rsidRPr="00B85A3E">
        <w:rPr>
          <w:rFonts w:ascii="Arial" w:hAnsi="Arial" w:cs="Arial"/>
          <w:sz w:val="20"/>
          <w:szCs w:val="20"/>
        </w:rPr>
        <w:t xml:space="preserve"> </w:t>
      </w:r>
      <w:r w:rsidRPr="00B85A3E">
        <w:rPr>
          <w:rFonts w:ascii="Arial" w:hAnsi="Arial" w:cs="Arial"/>
          <w:sz w:val="20"/>
          <w:szCs w:val="20"/>
        </w:rPr>
        <w:t>(hereinafter referred to as “CDF”) does hereby enter into this Agreement with the undersigned</w:t>
      </w:r>
      <w:r w:rsidR="00B85A3E">
        <w:rPr>
          <w:rFonts w:ascii="Arial" w:hAnsi="Arial" w:cs="Arial"/>
          <w:sz w:val="20"/>
          <w:szCs w:val="20"/>
        </w:rPr>
        <w:t xml:space="preserve"> </w:t>
      </w:r>
      <w:r w:rsidRPr="00B85A3E">
        <w:rPr>
          <w:rFonts w:ascii="Arial" w:hAnsi="Arial" w:cs="Arial"/>
          <w:sz w:val="20"/>
          <w:szCs w:val="20"/>
        </w:rPr>
        <w:t xml:space="preserve">(hereinafter referred to as the “Exhibitor”). Exhibitor does hereby lease from CDF exhibit space and purchase services at the </w:t>
      </w:r>
      <w:r w:rsidR="00104D0A">
        <w:rPr>
          <w:rFonts w:ascii="Arial" w:hAnsi="Arial" w:cs="Arial"/>
          <w:bCs/>
          <w:sz w:val="20"/>
          <w:szCs w:val="20"/>
        </w:rPr>
        <w:t>2019</w:t>
      </w:r>
      <w:r w:rsidRPr="00B85A3E">
        <w:rPr>
          <w:rFonts w:ascii="Arial" w:hAnsi="Arial" w:cs="Arial"/>
          <w:bCs/>
          <w:sz w:val="20"/>
          <w:szCs w:val="20"/>
        </w:rPr>
        <w:t xml:space="preserve"> </w:t>
      </w:r>
      <w:r w:rsidR="00B85A3E">
        <w:rPr>
          <w:rFonts w:ascii="Arial" w:hAnsi="Arial" w:cs="Arial"/>
          <w:bCs/>
          <w:sz w:val="20"/>
          <w:szCs w:val="20"/>
        </w:rPr>
        <w:t xml:space="preserve">CDF </w:t>
      </w:r>
      <w:r w:rsidRPr="00B85A3E">
        <w:rPr>
          <w:rFonts w:ascii="Arial" w:hAnsi="Arial" w:cs="Arial"/>
          <w:bCs/>
          <w:sz w:val="20"/>
          <w:szCs w:val="20"/>
        </w:rPr>
        <w:t>National</w:t>
      </w:r>
      <w:r w:rsidR="00D90A79">
        <w:rPr>
          <w:rFonts w:ascii="Arial" w:hAnsi="Arial" w:cs="Arial"/>
          <w:bCs/>
          <w:sz w:val="20"/>
          <w:szCs w:val="20"/>
        </w:rPr>
        <w:t xml:space="preserve"> </w:t>
      </w:r>
      <w:r w:rsidRPr="00B85A3E">
        <w:rPr>
          <w:rFonts w:ascii="Arial" w:hAnsi="Arial" w:cs="Arial"/>
          <w:bCs/>
          <w:sz w:val="20"/>
          <w:szCs w:val="20"/>
        </w:rPr>
        <w:t>Conference and Gluten-Free E</w:t>
      </w:r>
      <w:r w:rsidR="009F40BC">
        <w:rPr>
          <w:rFonts w:ascii="Arial" w:hAnsi="Arial" w:cs="Arial"/>
          <w:bCs/>
          <w:sz w:val="20"/>
          <w:szCs w:val="20"/>
        </w:rPr>
        <w:t>XPO</w:t>
      </w:r>
      <w:r w:rsidRPr="00B85A3E">
        <w:rPr>
          <w:rFonts w:ascii="Arial" w:hAnsi="Arial" w:cs="Arial"/>
          <w:bCs/>
          <w:sz w:val="20"/>
          <w:szCs w:val="20"/>
        </w:rPr>
        <w:t xml:space="preserve"> </w:t>
      </w:r>
      <w:r w:rsidRPr="00B85A3E">
        <w:rPr>
          <w:rFonts w:ascii="Arial" w:hAnsi="Arial" w:cs="Arial"/>
          <w:sz w:val="20"/>
          <w:szCs w:val="20"/>
        </w:rPr>
        <w:t xml:space="preserve">subject to the terms of this CDF </w:t>
      </w:r>
      <w:r w:rsidR="008C79E7">
        <w:rPr>
          <w:rFonts w:ascii="Arial" w:hAnsi="Arial" w:cs="Arial"/>
          <w:sz w:val="20"/>
          <w:szCs w:val="20"/>
        </w:rPr>
        <w:t>Gluten-Free Expo</w:t>
      </w:r>
      <w:r w:rsidRPr="00B85A3E">
        <w:rPr>
          <w:rFonts w:ascii="Arial" w:hAnsi="Arial" w:cs="Arial"/>
          <w:sz w:val="20"/>
          <w:szCs w:val="20"/>
        </w:rPr>
        <w:t xml:space="preserve"> Exhibitor Agreement</w:t>
      </w:r>
      <w:r w:rsidR="008C79E7">
        <w:rPr>
          <w:rFonts w:ascii="Arial" w:hAnsi="Arial" w:cs="Arial"/>
          <w:sz w:val="20"/>
          <w:szCs w:val="20"/>
        </w:rPr>
        <w:t xml:space="preserve">. </w:t>
      </w:r>
    </w:p>
    <w:p w:rsidR="00D75638" w:rsidRPr="00A1305A" w:rsidRDefault="00D75638" w:rsidP="00A1305A">
      <w:pPr>
        <w:pStyle w:val="Default"/>
        <w:jc w:val="both"/>
        <w:rPr>
          <w:sz w:val="20"/>
          <w:szCs w:val="20"/>
        </w:rPr>
      </w:pPr>
    </w:p>
    <w:p w:rsidR="00A1305A" w:rsidRDefault="00A1305A" w:rsidP="00A1305A">
      <w:pPr>
        <w:pStyle w:val="Default"/>
        <w:jc w:val="both"/>
        <w:rPr>
          <w:sz w:val="20"/>
          <w:szCs w:val="20"/>
        </w:rPr>
      </w:pPr>
      <w:r w:rsidRPr="00A1305A">
        <w:rPr>
          <w:b/>
          <w:bCs/>
          <w:sz w:val="20"/>
          <w:szCs w:val="20"/>
          <w:u w:val="single"/>
        </w:rPr>
        <w:t>EXHIBIT DATE AND HOURS</w:t>
      </w:r>
      <w:r w:rsidRPr="003470E1">
        <w:rPr>
          <w:b/>
          <w:bCs/>
          <w:sz w:val="20"/>
          <w:szCs w:val="20"/>
        </w:rPr>
        <w:t>:</w:t>
      </w:r>
      <w:r w:rsidR="008C79E7">
        <w:rPr>
          <w:sz w:val="20"/>
          <w:szCs w:val="20"/>
        </w:rPr>
        <w:t xml:space="preserve">  </w:t>
      </w:r>
      <w:r w:rsidR="00D75638" w:rsidRPr="00A1305A">
        <w:rPr>
          <w:sz w:val="20"/>
          <w:szCs w:val="20"/>
        </w:rPr>
        <w:t xml:space="preserve">The exhibition will be open </w:t>
      </w:r>
      <w:r w:rsidR="00162D5E">
        <w:rPr>
          <w:sz w:val="20"/>
          <w:szCs w:val="20"/>
        </w:rPr>
        <w:t xml:space="preserve">Saturday, </w:t>
      </w:r>
      <w:r w:rsidR="0066581E">
        <w:rPr>
          <w:sz w:val="20"/>
          <w:szCs w:val="20"/>
        </w:rPr>
        <w:t>June 8</w:t>
      </w:r>
      <w:r w:rsidR="00104D0A">
        <w:rPr>
          <w:sz w:val="20"/>
          <w:szCs w:val="20"/>
        </w:rPr>
        <w:t xml:space="preserve">, 2019 </w:t>
      </w:r>
      <w:r w:rsidR="00162D5E">
        <w:rPr>
          <w:sz w:val="20"/>
          <w:szCs w:val="20"/>
        </w:rPr>
        <w:t>from 10:00 AM to</w:t>
      </w:r>
      <w:r w:rsidR="00104D0A">
        <w:rPr>
          <w:sz w:val="20"/>
          <w:szCs w:val="20"/>
        </w:rPr>
        <w:t xml:space="preserve"> 3</w:t>
      </w:r>
      <w:r w:rsidR="006173DE">
        <w:rPr>
          <w:sz w:val="20"/>
          <w:szCs w:val="20"/>
        </w:rPr>
        <w:t xml:space="preserve">:00 PM and Sunday, </w:t>
      </w:r>
      <w:r w:rsidR="0066581E">
        <w:rPr>
          <w:sz w:val="20"/>
          <w:szCs w:val="20"/>
        </w:rPr>
        <w:t xml:space="preserve">June 9, 2019 </w:t>
      </w:r>
      <w:r w:rsidR="00CE5EF1">
        <w:rPr>
          <w:sz w:val="20"/>
          <w:szCs w:val="20"/>
        </w:rPr>
        <w:t>from 10:00AM to 3</w:t>
      </w:r>
      <w:r w:rsidR="00162D5E">
        <w:rPr>
          <w:sz w:val="20"/>
          <w:szCs w:val="20"/>
        </w:rPr>
        <w:t>:00 PM</w:t>
      </w:r>
      <w:r w:rsidRPr="00A1305A">
        <w:rPr>
          <w:sz w:val="20"/>
          <w:szCs w:val="20"/>
        </w:rPr>
        <w:t xml:space="preserve"> at the Pasadena Convention Center Exhibit Hall</w:t>
      </w:r>
      <w:r w:rsidR="00266FAF">
        <w:rPr>
          <w:sz w:val="20"/>
          <w:szCs w:val="20"/>
        </w:rPr>
        <w:t xml:space="preserve"> A.</w:t>
      </w:r>
    </w:p>
    <w:p w:rsidR="00A1305A" w:rsidRDefault="00A1305A" w:rsidP="00A1305A">
      <w:pPr>
        <w:pStyle w:val="Default"/>
        <w:jc w:val="both"/>
        <w:rPr>
          <w:sz w:val="20"/>
          <w:szCs w:val="20"/>
        </w:rPr>
      </w:pPr>
    </w:p>
    <w:p w:rsidR="00A1305A" w:rsidRDefault="00A1305A" w:rsidP="00A1305A">
      <w:pPr>
        <w:pStyle w:val="Default"/>
        <w:jc w:val="both"/>
        <w:rPr>
          <w:rFonts w:ascii="ArialMT" w:hAnsi="ArialMT" w:cs="ArialMT"/>
          <w:sz w:val="20"/>
          <w:szCs w:val="20"/>
        </w:rPr>
      </w:pPr>
      <w:r w:rsidRPr="00A1305A">
        <w:rPr>
          <w:b/>
          <w:bCs/>
          <w:sz w:val="20"/>
          <w:szCs w:val="20"/>
          <w:u w:val="single"/>
        </w:rPr>
        <w:t>RATES AND REFUNDS</w:t>
      </w:r>
      <w:r>
        <w:rPr>
          <w:sz w:val="20"/>
          <w:szCs w:val="20"/>
        </w:rPr>
        <w:t xml:space="preserve">:  The Exhibitor agrees to reserve exhibit space from CDF as detailed in the </w:t>
      </w:r>
      <w:r w:rsidR="00104D0A">
        <w:rPr>
          <w:sz w:val="20"/>
          <w:szCs w:val="20"/>
        </w:rPr>
        <w:t>2019</w:t>
      </w:r>
      <w:r w:rsidRPr="00F61350">
        <w:rPr>
          <w:sz w:val="20"/>
          <w:szCs w:val="20"/>
        </w:rPr>
        <w:t xml:space="preserve"> </w:t>
      </w:r>
      <w:r w:rsidR="00F61350" w:rsidRPr="00F61350">
        <w:rPr>
          <w:sz w:val="20"/>
          <w:szCs w:val="20"/>
        </w:rPr>
        <w:t>Exhibitor/Sponsor p</w:t>
      </w:r>
      <w:r w:rsidRPr="00F61350">
        <w:rPr>
          <w:sz w:val="20"/>
          <w:szCs w:val="20"/>
        </w:rPr>
        <w:t xml:space="preserve">acket. </w:t>
      </w:r>
      <w:r w:rsidR="00E7531D" w:rsidRPr="00F61350">
        <w:rPr>
          <w:sz w:val="20"/>
          <w:szCs w:val="20"/>
        </w:rPr>
        <w:t>Base exhibit s</w:t>
      </w:r>
      <w:r w:rsidRPr="00F61350">
        <w:rPr>
          <w:sz w:val="20"/>
          <w:szCs w:val="20"/>
        </w:rPr>
        <w:t>pace will be charged at the rate of $</w:t>
      </w:r>
      <w:r w:rsidR="00CE5EF1">
        <w:rPr>
          <w:sz w:val="20"/>
          <w:szCs w:val="20"/>
        </w:rPr>
        <w:t>8</w:t>
      </w:r>
      <w:r w:rsidR="00037A9B">
        <w:rPr>
          <w:sz w:val="20"/>
          <w:szCs w:val="20"/>
        </w:rPr>
        <w:t>00</w:t>
      </w:r>
      <w:r w:rsidRPr="00F61350">
        <w:rPr>
          <w:sz w:val="20"/>
          <w:szCs w:val="20"/>
        </w:rPr>
        <w:t xml:space="preserve"> per 10’</w:t>
      </w:r>
      <w:r w:rsidR="00964E81">
        <w:rPr>
          <w:sz w:val="20"/>
          <w:szCs w:val="20"/>
        </w:rPr>
        <w:t xml:space="preserve"> </w:t>
      </w:r>
      <w:r w:rsidRPr="00F61350">
        <w:rPr>
          <w:sz w:val="20"/>
          <w:szCs w:val="20"/>
        </w:rPr>
        <w:t xml:space="preserve">x 10’ </w:t>
      </w:r>
      <w:r w:rsidR="008D23C7" w:rsidRPr="00F61350">
        <w:rPr>
          <w:sz w:val="20"/>
          <w:szCs w:val="20"/>
        </w:rPr>
        <w:t>pip</w:t>
      </w:r>
      <w:r w:rsidR="008D23C7">
        <w:rPr>
          <w:sz w:val="20"/>
          <w:szCs w:val="20"/>
        </w:rPr>
        <w:t xml:space="preserve">e and drape </w:t>
      </w:r>
      <w:r w:rsidRPr="00A1305A">
        <w:rPr>
          <w:sz w:val="20"/>
          <w:szCs w:val="20"/>
        </w:rPr>
        <w:t>booth</w:t>
      </w:r>
      <w:r w:rsidR="00E7531D">
        <w:rPr>
          <w:sz w:val="20"/>
          <w:szCs w:val="20"/>
        </w:rPr>
        <w:t xml:space="preserve">. </w:t>
      </w:r>
      <w:r w:rsidRPr="00A1305A">
        <w:rPr>
          <w:sz w:val="20"/>
          <w:szCs w:val="20"/>
        </w:rPr>
        <w:t xml:space="preserve">Sponsor booths will be assigned to Sponsors unless otherwise specified by </w:t>
      </w:r>
      <w:r w:rsidR="00E7531D">
        <w:rPr>
          <w:sz w:val="20"/>
          <w:szCs w:val="20"/>
        </w:rPr>
        <w:t>CDF</w:t>
      </w:r>
      <w:r w:rsidRPr="00A1305A">
        <w:rPr>
          <w:sz w:val="20"/>
          <w:szCs w:val="20"/>
        </w:rPr>
        <w:t xml:space="preserve">. Base </w:t>
      </w:r>
      <w:r w:rsidR="00E7531D">
        <w:rPr>
          <w:sz w:val="20"/>
          <w:szCs w:val="20"/>
        </w:rPr>
        <w:t xml:space="preserve">exhibit space </w:t>
      </w:r>
      <w:r w:rsidRPr="00A1305A">
        <w:rPr>
          <w:sz w:val="20"/>
          <w:szCs w:val="20"/>
        </w:rPr>
        <w:t>includes:  8’ high back wall, 3’ high side rail, one (1) 6’ topped and draped table, two (2) chairs, one (1) wastebasket), one (1) 7”x</w:t>
      </w:r>
      <w:r w:rsidR="00964E81">
        <w:rPr>
          <w:sz w:val="20"/>
          <w:szCs w:val="20"/>
        </w:rPr>
        <w:t xml:space="preserve"> </w:t>
      </w:r>
      <w:r w:rsidRPr="00A1305A">
        <w:rPr>
          <w:sz w:val="20"/>
          <w:szCs w:val="20"/>
        </w:rPr>
        <w:t xml:space="preserve">44” identification sign, five (5) Exhibitor badges.  Full payment is due at time of registration. If space </w:t>
      </w:r>
      <w:r w:rsidR="00CE5EF1">
        <w:rPr>
          <w:sz w:val="20"/>
          <w:szCs w:val="20"/>
        </w:rPr>
        <w:t xml:space="preserve">is cancelled before January 31, </w:t>
      </w:r>
      <w:r w:rsidR="00104D0A">
        <w:rPr>
          <w:sz w:val="20"/>
          <w:szCs w:val="20"/>
        </w:rPr>
        <w:t>2019</w:t>
      </w:r>
      <w:r w:rsidRPr="00A1305A">
        <w:rPr>
          <w:sz w:val="20"/>
          <w:szCs w:val="20"/>
        </w:rPr>
        <w:t xml:space="preserve"> a full refund of monies will be paid–less a $100 handling fee. If space is cancelled after January 31,</w:t>
      </w:r>
      <w:r w:rsidR="004575BA">
        <w:rPr>
          <w:sz w:val="20"/>
          <w:szCs w:val="20"/>
        </w:rPr>
        <w:t xml:space="preserve"> </w:t>
      </w:r>
      <w:r w:rsidR="00104D0A">
        <w:rPr>
          <w:sz w:val="20"/>
          <w:szCs w:val="20"/>
        </w:rPr>
        <w:t>2019</w:t>
      </w:r>
      <w:r w:rsidR="00180EA9">
        <w:rPr>
          <w:sz w:val="20"/>
          <w:szCs w:val="20"/>
        </w:rPr>
        <w:t xml:space="preserve">, no refund will be given. </w:t>
      </w:r>
      <w:r w:rsidR="00EE6C65">
        <w:rPr>
          <w:sz w:val="20"/>
          <w:szCs w:val="20"/>
        </w:rPr>
        <w:t xml:space="preserve">Under all circumstances, CDF reserves the right to re-sell any exhibit space cancelled by the Exhibitor.  </w:t>
      </w:r>
      <w:r w:rsidRPr="00A1305A">
        <w:rPr>
          <w:rFonts w:ascii="ArialMT" w:hAnsi="ArialMT" w:cs="ArialMT"/>
          <w:sz w:val="20"/>
          <w:szCs w:val="20"/>
        </w:rPr>
        <w:t xml:space="preserve">In the event that the </w:t>
      </w:r>
      <w:r w:rsidR="00E7531D">
        <w:rPr>
          <w:rFonts w:ascii="ArialMT" w:hAnsi="ArialMT" w:cs="ArialMT"/>
          <w:sz w:val="20"/>
          <w:szCs w:val="20"/>
        </w:rPr>
        <w:t>Pasadena Convention Center</w:t>
      </w:r>
      <w:r w:rsidRPr="00A1305A">
        <w:rPr>
          <w:rFonts w:ascii="ArialMT" w:hAnsi="ArialMT" w:cs="ArialMT"/>
          <w:sz w:val="20"/>
          <w:szCs w:val="20"/>
        </w:rPr>
        <w:t xml:space="preserve"> is damaged or destroyed by fire, the elements, or any other cause; or if circumstances beyond </w:t>
      </w:r>
      <w:r w:rsidR="00E7531D">
        <w:rPr>
          <w:rFonts w:ascii="ArialMT" w:hAnsi="ArialMT" w:cs="ArialMT"/>
          <w:sz w:val="20"/>
          <w:szCs w:val="20"/>
        </w:rPr>
        <w:t>CDF</w:t>
      </w:r>
      <w:r w:rsidRPr="00A1305A">
        <w:rPr>
          <w:rFonts w:ascii="ArialMT" w:hAnsi="ArialMT" w:cs="ArialMT"/>
          <w:sz w:val="20"/>
          <w:szCs w:val="20"/>
        </w:rPr>
        <w:t xml:space="preserve">’s control make it impossible to conduct the </w:t>
      </w:r>
      <w:r w:rsidR="008A6457">
        <w:rPr>
          <w:rFonts w:ascii="ArialMT" w:hAnsi="ArialMT" w:cs="ArialMT"/>
          <w:sz w:val="20"/>
          <w:szCs w:val="20"/>
        </w:rPr>
        <w:t>EXPO</w:t>
      </w:r>
      <w:r w:rsidRPr="00A1305A">
        <w:rPr>
          <w:rFonts w:ascii="ArialMT" w:hAnsi="ArialMT" w:cs="ArialMT"/>
          <w:sz w:val="20"/>
          <w:szCs w:val="20"/>
        </w:rPr>
        <w:t xml:space="preserve">, then </w:t>
      </w:r>
      <w:r w:rsidR="00E7531D">
        <w:rPr>
          <w:rFonts w:ascii="ArialMT" w:hAnsi="ArialMT" w:cs="ArialMT"/>
          <w:sz w:val="20"/>
          <w:szCs w:val="20"/>
        </w:rPr>
        <w:t>CDF</w:t>
      </w:r>
      <w:r w:rsidRPr="00A1305A">
        <w:rPr>
          <w:rFonts w:ascii="ArialMT" w:hAnsi="ArialMT" w:cs="ArialMT"/>
          <w:sz w:val="20"/>
          <w:szCs w:val="20"/>
        </w:rPr>
        <w:t xml:space="preserve"> shall not be liable further to perform under this contract and reserves the right to cancel the </w:t>
      </w:r>
      <w:r w:rsidR="008A6457">
        <w:rPr>
          <w:rFonts w:ascii="ArialMT" w:hAnsi="ArialMT" w:cs="ArialMT"/>
          <w:sz w:val="20"/>
          <w:szCs w:val="20"/>
        </w:rPr>
        <w:t>EXPO</w:t>
      </w:r>
      <w:r w:rsidRPr="00A1305A">
        <w:rPr>
          <w:rFonts w:ascii="ArialMT" w:hAnsi="ArialMT" w:cs="ArialMT"/>
          <w:sz w:val="20"/>
          <w:szCs w:val="20"/>
        </w:rPr>
        <w:t>. In such event, the Exhibitor shall be reimbursed the total exhibitor fee.</w:t>
      </w:r>
    </w:p>
    <w:p w:rsidR="0007139D" w:rsidRDefault="0007139D" w:rsidP="00A1305A">
      <w:pPr>
        <w:pStyle w:val="Default"/>
        <w:jc w:val="both"/>
        <w:rPr>
          <w:rFonts w:ascii="ArialMT" w:hAnsi="ArialMT" w:cs="ArialMT"/>
          <w:sz w:val="20"/>
          <w:szCs w:val="20"/>
        </w:rPr>
      </w:pPr>
    </w:p>
    <w:p w:rsidR="0007139D" w:rsidRDefault="0007139D" w:rsidP="00A1305A">
      <w:pPr>
        <w:pStyle w:val="Default"/>
        <w:jc w:val="both"/>
        <w:rPr>
          <w:rFonts w:ascii="ArialMT" w:hAnsi="ArialMT" w:cs="ArialMT"/>
          <w:sz w:val="20"/>
          <w:szCs w:val="20"/>
        </w:rPr>
      </w:pPr>
      <w:r>
        <w:rPr>
          <w:rFonts w:ascii="ArialMT" w:hAnsi="ArialMT" w:cs="ArialMT"/>
          <w:b/>
          <w:sz w:val="20"/>
          <w:szCs w:val="20"/>
          <w:u w:val="single"/>
        </w:rPr>
        <w:t>REGISTRATION REQUIREMENTS</w:t>
      </w:r>
      <w:r w:rsidRPr="003470E1">
        <w:rPr>
          <w:rFonts w:ascii="ArialMT" w:hAnsi="ArialMT" w:cs="ArialMT"/>
          <w:b/>
          <w:sz w:val="20"/>
          <w:szCs w:val="20"/>
        </w:rPr>
        <w:t>:</w:t>
      </w:r>
      <w:r>
        <w:rPr>
          <w:rFonts w:ascii="ArialMT" w:hAnsi="ArialMT" w:cs="ArialMT"/>
          <w:sz w:val="20"/>
          <w:szCs w:val="20"/>
        </w:rPr>
        <w:t xml:space="preserve">  </w:t>
      </w:r>
      <w:r w:rsidR="0006022F">
        <w:rPr>
          <w:rFonts w:ascii="ArialMT" w:hAnsi="ArialMT" w:cs="ArialMT"/>
          <w:sz w:val="20"/>
          <w:szCs w:val="20"/>
        </w:rPr>
        <w:t>To reserve exhibit space, t</w:t>
      </w:r>
      <w:r>
        <w:rPr>
          <w:rFonts w:ascii="ArialMT" w:hAnsi="ArialMT" w:cs="ArialMT"/>
          <w:sz w:val="20"/>
          <w:szCs w:val="20"/>
        </w:rPr>
        <w:t xml:space="preserve">he Exhibitor agrees to provide </w:t>
      </w:r>
      <w:r w:rsidRPr="0006022F">
        <w:rPr>
          <w:rFonts w:ascii="ArialMT" w:hAnsi="ArialMT" w:cs="ArialMT"/>
          <w:b/>
          <w:sz w:val="20"/>
          <w:szCs w:val="20"/>
        </w:rPr>
        <w:t>CDF</w:t>
      </w:r>
      <w:r>
        <w:rPr>
          <w:rFonts w:ascii="ArialMT" w:hAnsi="ArialMT" w:cs="ArialMT"/>
          <w:sz w:val="20"/>
          <w:szCs w:val="20"/>
        </w:rPr>
        <w:t xml:space="preserve"> </w:t>
      </w:r>
      <w:r w:rsidRPr="0006022F">
        <w:rPr>
          <w:rFonts w:ascii="ArialMT" w:hAnsi="ArialMT" w:cs="ArialMT"/>
          <w:sz w:val="20"/>
          <w:szCs w:val="20"/>
          <w:u w:val="single"/>
        </w:rPr>
        <w:t>all</w:t>
      </w:r>
      <w:r>
        <w:rPr>
          <w:rFonts w:ascii="ArialMT" w:hAnsi="ArialMT" w:cs="ArialMT"/>
          <w:sz w:val="20"/>
          <w:szCs w:val="20"/>
        </w:rPr>
        <w:t xml:space="preserve"> of the following:</w:t>
      </w:r>
    </w:p>
    <w:p w:rsidR="0007139D" w:rsidRDefault="0007139D" w:rsidP="0007139D">
      <w:pPr>
        <w:pStyle w:val="Default"/>
        <w:numPr>
          <w:ilvl w:val="0"/>
          <w:numId w:val="3"/>
        </w:numPr>
        <w:jc w:val="both"/>
        <w:rPr>
          <w:sz w:val="20"/>
          <w:szCs w:val="20"/>
        </w:rPr>
      </w:pPr>
      <w:r>
        <w:rPr>
          <w:sz w:val="20"/>
          <w:szCs w:val="20"/>
        </w:rPr>
        <w:t>Completed Registration Form and registration fee paid in full</w:t>
      </w:r>
    </w:p>
    <w:p w:rsidR="00A52226" w:rsidRDefault="00A52226" w:rsidP="0007139D">
      <w:pPr>
        <w:pStyle w:val="Default"/>
        <w:numPr>
          <w:ilvl w:val="0"/>
          <w:numId w:val="3"/>
        </w:numPr>
        <w:jc w:val="both"/>
        <w:rPr>
          <w:sz w:val="20"/>
          <w:szCs w:val="20"/>
        </w:rPr>
      </w:pPr>
      <w:r>
        <w:rPr>
          <w:sz w:val="20"/>
          <w:szCs w:val="20"/>
        </w:rPr>
        <w:t>Signed and dated Exhibitor Agreement</w:t>
      </w:r>
    </w:p>
    <w:p w:rsidR="0007139D" w:rsidRDefault="0007139D" w:rsidP="0007139D">
      <w:pPr>
        <w:pStyle w:val="Default"/>
        <w:numPr>
          <w:ilvl w:val="0"/>
          <w:numId w:val="3"/>
        </w:numPr>
        <w:jc w:val="both"/>
        <w:rPr>
          <w:sz w:val="20"/>
          <w:szCs w:val="20"/>
        </w:rPr>
      </w:pPr>
      <w:r>
        <w:rPr>
          <w:sz w:val="20"/>
          <w:szCs w:val="20"/>
        </w:rPr>
        <w:t>Complete listing of exhibit personnel</w:t>
      </w:r>
    </w:p>
    <w:p w:rsidR="00DB1196" w:rsidRDefault="0007139D" w:rsidP="00594875">
      <w:pPr>
        <w:pStyle w:val="Default"/>
        <w:numPr>
          <w:ilvl w:val="0"/>
          <w:numId w:val="3"/>
        </w:numPr>
        <w:jc w:val="both"/>
        <w:rPr>
          <w:sz w:val="20"/>
          <w:szCs w:val="20"/>
        </w:rPr>
      </w:pPr>
      <w:r w:rsidRPr="00594875">
        <w:rPr>
          <w:sz w:val="20"/>
          <w:szCs w:val="20"/>
        </w:rPr>
        <w:t>Complete listing of products</w:t>
      </w:r>
      <w:r w:rsidR="00594875" w:rsidRPr="00594875">
        <w:rPr>
          <w:sz w:val="20"/>
          <w:szCs w:val="20"/>
        </w:rPr>
        <w:t>, with ingredients</w:t>
      </w:r>
      <w:r w:rsidR="005F5E52" w:rsidRPr="00594875">
        <w:rPr>
          <w:sz w:val="20"/>
          <w:szCs w:val="20"/>
        </w:rPr>
        <w:t xml:space="preserve"> </w:t>
      </w:r>
      <w:r w:rsidRPr="00594875">
        <w:rPr>
          <w:sz w:val="20"/>
          <w:szCs w:val="20"/>
        </w:rPr>
        <w:t>and materials to be displayed or provided</w:t>
      </w:r>
      <w:r w:rsidR="00DB1196">
        <w:rPr>
          <w:sz w:val="20"/>
          <w:szCs w:val="20"/>
        </w:rPr>
        <w:t>.</w:t>
      </w:r>
    </w:p>
    <w:p w:rsidR="0007139D" w:rsidRPr="00594875" w:rsidRDefault="0007139D" w:rsidP="00594875">
      <w:pPr>
        <w:pStyle w:val="Default"/>
        <w:numPr>
          <w:ilvl w:val="0"/>
          <w:numId w:val="3"/>
        </w:numPr>
        <w:jc w:val="both"/>
        <w:rPr>
          <w:sz w:val="20"/>
          <w:szCs w:val="20"/>
        </w:rPr>
      </w:pPr>
      <w:r w:rsidRPr="00594875">
        <w:rPr>
          <w:sz w:val="20"/>
          <w:szCs w:val="20"/>
        </w:rPr>
        <w:t>Copy of company’s Certificate of Liability Insurance (see Insurance for full requirements)</w:t>
      </w:r>
    </w:p>
    <w:p w:rsidR="0006022F" w:rsidRDefault="0006022F" w:rsidP="0006022F">
      <w:pPr>
        <w:pStyle w:val="Default"/>
        <w:jc w:val="both"/>
        <w:rPr>
          <w:sz w:val="20"/>
          <w:szCs w:val="20"/>
        </w:rPr>
      </w:pPr>
    </w:p>
    <w:p w:rsidR="0007139D" w:rsidRDefault="0006022F" w:rsidP="0007139D">
      <w:pPr>
        <w:pStyle w:val="Default"/>
        <w:jc w:val="both"/>
        <w:rPr>
          <w:sz w:val="20"/>
          <w:szCs w:val="20"/>
        </w:rPr>
      </w:pPr>
      <w:r>
        <w:rPr>
          <w:sz w:val="20"/>
          <w:szCs w:val="20"/>
        </w:rPr>
        <w:t>To be allowed to sample food or beverage products or sell food or non-alcoholic beverage products, t</w:t>
      </w:r>
      <w:r w:rsidR="0007139D">
        <w:rPr>
          <w:sz w:val="20"/>
          <w:szCs w:val="20"/>
        </w:rPr>
        <w:t xml:space="preserve">he Exhibitor agrees to provide to </w:t>
      </w:r>
      <w:r w:rsidR="00680396">
        <w:rPr>
          <w:b/>
          <w:sz w:val="20"/>
          <w:szCs w:val="20"/>
        </w:rPr>
        <w:t>Pasadena Public Health Department</w:t>
      </w:r>
      <w:r w:rsidR="0007139D">
        <w:rPr>
          <w:sz w:val="20"/>
          <w:szCs w:val="20"/>
        </w:rPr>
        <w:t xml:space="preserve"> </w:t>
      </w:r>
      <w:r w:rsidR="0007139D" w:rsidRPr="0006022F">
        <w:rPr>
          <w:sz w:val="20"/>
          <w:szCs w:val="20"/>
          <w:u w:val="single"/>
        </w:rPr>
        <w:t>all</w:t>
      </w:r>
      <w:r w:rsidR="0007139D">
        <w:rPr>
          <w:sz w:val="20"/>
          <w:szCs w:val="20"/>
        </w:rPr>
        <w:t xml:space="preserve"> of the following</w:t>
      </w:r>
      <w:r w:rsidR="00A16C83">
        <w:rPr>
          <w:sz w:val="20"/>
          <w:szCs w:val="20"/>
        </w:rPr>
        <w:t xml:space="preserve"> by </w:t>
      </w:r>
      <w:r w:rsidR="008032C4">
        <w:rPr>
          <w:sz w:val="20"/>
          <w:szCs w:val="20"/>
        </w:rPr>
        <w:t>May 17</w:t>
      </w:r>
      <w:r w:rsidR="00680396">
        <w:rPr>
          <w:sz w:val="20"/>
          <w:szCs w:val="20"/>
        </w:rPr>
        <w:t xml:space="preserve">, </w:t>
      </w:r>
      <w:r w:rsidR="00104D0A">
        <w:rPr>
          <w:sz w:val="20"/>
          <w:szCs w:val="20"/>
        </w:rPr>
        <w:t>2019</w:t>
      </w:r>
      <w:r w:rsidR="0007139D">
        <w:rPr>
          <w:sz w:val="20"/>
          <w:szCs w:val="20"/>
        </w:rPr>
        <w:t>:</w:t>
      </w:r>
    </w:p>
    <w:p w:rsidR="007572AF" w:rsidRDefault="0007139D" w:rsidP="0007139D">
      <w:pPr>
        <w:pStyle w:val="Default"/>
        <w:numPr>
          <w:ilvl w:val="0"/>
          <w:numId w:val="4"/>
        </w:numPr>
        <w:jc w:val="both"/>
        <w:rPr>
          <w:sz w:val="20"/>
          <w:szCs w:val="20"/>
        </w:rPr>
      </w:pPr>
      <w:r>
        <w:rPr>
          <w:sz w:val="20"/>
          <w:szCs w:val="20"/>
        </w:rPr>
        <w:t xml:space="preserve">Completed </w:t>
      </w:r>
      <w:r w:rsidR="00680396">
        <w:rPr>
          <w:sz w:val="20"/>
          <w:szCs w:val="20"/>
        </w:rPr>
        <w:t>Temporary Food Facility (TFF) Application</w:t>
      </w:r>
    </w:p>
    <w:p w:rsidR="008032C4" w:rsidRPr="008032C4" w:rsidRDefault="007572AF" w:rsidP="008032C4">
      <w:pPr>
        <w:pStyle w:val="Default"/>
        <w:numPr>
          <w:ilvl w:val="0"/>
          <w:numId w:val="4"/>
        </w:numPr>
        <w:jc w:val="both"/>
        <w:rPr>
          <w:sz w:val="20"/>
          <w:szCs w:val="20"/>
        </w:rPr>
      </w:pPr>
      <w:r>
        <w:rPr>
          <w:sz w:val="20"/>
          <w:szCs w:val="20"/>
        </w:rPr>
        <w:t>Credit Card Authorization Form</w:t>
      </w:r>
    </w:p>
    <w:p w:rsidR="00A1305A" w:rsidRPr="00A1305A" w:rsidRDefault="00A1305A" w:rsidP="00A1305A">
      <w:pPr>
        <w:pStyle w:val="Default"/>
        <w:jc w:val="both"/>
        <w:rPr>
          <w:sz w:val="20"/>
          <w:szCs w:val="20"/>
        </w:rPr>
      </w:pPr>
    </w:p>
    <w:p w:rsidR="004F0467" w:rsidRDefault="00804846" w:rsidP="004F0467">
      <w:pPr>
        <w:pStyle w:val="Default"/>
        <w:ind w:left="60"/>
        <w:jc w:val="both"/>
        <w:rPr>
          <w:sz w:val="20"/>
          <w:szCs w:val="20"/>
        </w:rPr>
      </w:pPr>
      <w:r w:rsidRPr="00A16C83">
        <w:rPr>
          <w:b/>
          <w:i/>
          <w:sz w:val="20"/>
          <w:szCs w:val="20"/>
        </w:rPr>
        <w:t>Please Note:</w:t>
      </w:r>
      <w:r>
        <w:rPr>
          <w:sz w:val="20"/>
          <w:szCs w:val="20"/>
        </w:rPr>
        <w:t xml:space="preserve">  </w:t>
      </w:r>
      <w:r w:rsidRPr="00A1305A">
        <w:rPr>
          <w:sz w:val="20"/>
          <w:szCs w:val="20"/>
        </w:rPr>
        <w:t xml:space="preserve">Only Exhibitors who obtain the required approvals and permits will be allowed to sample </w:t>
      </w:r>
      <w:r w:rsidR="00901CB3">
        <w:rPr>
          <w:sz w:val="20"/>
          <w:szCs w:val="20"/>
        </w:rPr>
        <w:t xml:space="preserve">or sell </w:t>
      </w:r>
      <w:r w:rsidRPr="00A1305A">
        <w:rPr>
          <w:sz w:val="20"/>
          <w:szCs w:val="20"/>
        </w:rPr>
        <w:t>food and beverage products.</w:t>
      </w:r>
      <w:r>
        <w:rPr>
          <w:sz w:val="20"/>
          <w:szCs w:val="20"/>
        </w:rPr>
        <w:t xml:space="preserve"> No refunds will be granted to Exhibitors who fail to obtain the required approvals and permits</w:t>
      </w:r>
      <w:r w:rsidR="00901CB3">
        <w:rPr>
          <w:sz w:val="20"/>
          <w:szCs w:val="20"/>
        </w:rPr>
        <w:t>.</w:t>
      </w:r>
    </w:p>
    <w:p w:rsidR="007C75D4" w:rsidRDefault="007C75D4" w:rsidP="004F0467">
      <w:pPr>
        <w:pStyle w:val="Default"/>
        <w:ind w:left="60"/>
        <w:jc w:val="both"/>
        <w:rPr>
          <w:sz w:val="20"/>
          <w:szCs w:val="20"/>
        </w:rPr>
      </w:pPr>
    </w:p>
    <w:p w:rsidR="007C75D4" w:rsidRPr="007C75D4" w:rsidRDefault="007C75D4" w:rsidP="004F0467">
      <w:pPr>
        <w:pStyle w:val="Default"/>
        <w:ind w:left="60"/>
        <w:jc w:val="both"/>
        <w:rPr>
          <w:sz w:val="20"/>
          <w:szCs w:val="20"/>
        </w:rPr>
      </w:pPr>
      <w:r w:rsidRPr="007C75D4">
        <w:rPr>
          <w:b/>
          <w:sz w:val="20"/>
          <w:szCs w:val="20"/>
          <w:u w:val="single"/>
        </w:rPr>
        <w:t>USE OF EXHIBITOR MARKS</w:t>
      </w:r>
      <w:r w:rsidRPr="007C75D4">
        <w:rPr>
          <w:b/>
          <w:sz w:val="20"/>
          <w:szCs w:val="20"/>
        </w:rPr>
        <w:t xml:space="preserve">:  </w:t>
      </w:r>
      <w:r w:rsidRPr="007C75D4">
        <w:rPr>
          <w:sz w:val="20"/>
          <w:szCs w:val="20"/>
        </w:rPr>
        <w:t xml:space="preserve">The Exhibitor grants to CDF a royalty-free, nonexclusive license to use and display only </w:t>
      </w:r>
      <w:r w:rsidR="00C85F03">
        <w:rPr>
          <w:sz w:val="20"/>
          <w:szCs w:val="20"/>
        </w:rPr>
        <w:t xml:space="preserve">the logos, trademarks and </w:t>
      </w:r>
      <w:r w:rsidRPr="007C75D4">
        <w:rPr>
          <w:sz w:val="20"/>
          <w:szCs w:val="20"/>
        </w:rPr>
        <w:t>trade n</w:t>
      </w:r>
      <w:r w:rsidR="00C85F03">
        <w:rPr>
          <w:sz w:val="20"/>
          <w:szCs w:val="20"/>
        </w:rPr>
        <w:t xml:space="preserve">ames </w:t>
      </w:r>
      <w:r w:rsidRPr="007C75D4">
        <w:rPr>
          <w:sz w:val="20"/>
          <w:szCs w:val="20"/>
        </w:rPr>
        <w:t>associated</w:t>
      </w:r>
      <w:r w:rsidR="00C85F03">
        <w:rPr>
          <w:sz w:val="20"/>
          <w:szCs w:val="20"/>
        </w:rPr>
        <w:t xml:space="preserve"> with the</w:t>
      </w:r>
      <w:r w:rsidRPr="007C75D4">
        <w:rPr>
          <w:sz w:val="20"/>
          <w:szCs w:val="20"/>
        </w:rPr>
        <w:t xml:space="preserve"> Exhibitor.</w:t>
      </w:r>
    </w:p>
    <w:p w:rsidR="002C0F0D" w:rsidRDefault="002C0F0D" w:rsidP="00335132">
      <w:pPr>
        <w:pStyle w:val="Default"/>
        <w:jc w:val="both"/>
        <w:rPr>
          <w:b/>
          <w:bCs/>
          <w:sz w:val="20"/>
          <w:szCs w:val="20"/>
          <w:u w:val="single"/>
        </w:rPr>
      </w:pPr>
    </w:p>
    <w:p w:rsidR="00F2352B" w:rsidRDefault="00F2352B" w:rsidP="00335132">
      <w:pPr>
        <w:pStyle w:val="Default"/>
        <w:jc w:val="both"/>
        <w:rPr>
          <w:bCs/>
          <w:sz w:val="20"/>
          <w:szCs w:val="20"/>
        </w:rPr>
      </w:pPr>
      <w:r>
        <w:rPr>
          <w:b/>
          <w:bCs/>
          <w:sz w:val="20"/>
          <w:szCs w:val="20"/>
          <w:u w:val="single"/>
        </w:rPr>
        <w:t>CODES AND AGREEMENTS</w:t>
      </w:r>
      <w:r>
        <w:rPr>
          <w:b/>
          <w:bCs/>
          <w:sz w:val="20"/>
          <w:szCs w:val="20"/>
        </w:rPr>
        <w:t xml:space="preserve">:  </w:t>
      </w:r>
      <w:r>
        <w:rPr>
          <w:bCs/>
          <w:sz w:val="20"/>
          <w:szCs w:val="20"/>
        </w:rPr>
        <w:t>The Exhibitor assumes full responsibility for compliance with local, state and federal laws relating to fire protection, safety and health regulations, utility and building codes, commerce, and all conditions that would differ from those approved by commonly held requirements of insurance carriers, or the owners or managers of the Pasadena Convention Center.</w:t>
      </w:r>
    </w:p>
    <w:p w:rsidR="004F0467" w:rsidRPr="00F2352B" w:rsidRDefault="004F0467" w:rsidP="00335132">
      <w:pPr>
        <w:pStyle w:val="Default"/>
        <w:jc w:val="both"/>
        <w:rPr>
          <w:bCs/>
          <w:sz w:val="20"/>
          <w:szCs w:val="20"/>
        </w:rPr>
      </w:pPr>
    </w:p>
    <w:p w:rsidR="00335132" w:rsidRDefault="00335132" w:rsidP="00335132">
      <w:pPr>
        <w:pStyle w:val="Default"/>
        <w:jc w:val="both"/>
        <w:rPr>
          <w:sz w:val="20"/>
          <w:szCs w:val="20"/>
        </w:rPr>
      </w:pPr>
      <w:r w:rsidRPr="00335132">
        <w:rPr>
          <w:b/>
          <w:bCs/>
          <w:sz w:val="20"/>
          <w:szCs w:val="20"/>
          <w:u w:val="single"/>
        </w:rPr>
        <w:t>ASSIGNMENT OF SPACE</w:t>
      </w:r>
      <w:r w:rsidRPr="003470E1">
        <w:rPr>
          <w:b/>
          <w:bCs/>
          <w:sz w:val="20"/>
          <w:szCs w:val="20"/>
        </w:rPr>
        <w:t>:</w:t>
      </w:r>
      <w:r>
        <w:rPr>
          <w:b/>
          <w:bCs/>
          <w:sz w:val="20"/>
          <w:szCs w:val="20"/>
        </w:rPr>
        <w:t xml:space="preserve">  </w:t>
      </w:r>
      <w:r>
        <w:rPr>
          <w:sz w:val="20"/>
          <w:szCs w:val="20"/>
        </w:rPr>
        <w:t>Exhibit space</w:t>
      </w:r>
      <w:r w:rsidRPr="00A1305A">
        <w:rPr>
          <w:sz w:val="20"/>
          <w:szCs w:val="20"/>
        </w:rPr>
        <w:t xml:space="preserve"> assignments are made on a first-come, first-served basis. Space assignments will be made based on the order of receipt </w:t>
      </w:r>
      <w:r w:rsidR="0071465C">
        <w:rPr>
          <w:sz w:val="20"/>
          <w:szCs w:val="20"/>
        </w:rPr>
        <w:t>of a completed contract, required documentation, and payment in full</w:t>
      </w:r>
      <w:r>
        <w:rPr>
          <w:sz w:val="20"/>
          <w:szCs w:val="20"/>
        </w:rPr>
        <w:t>.</w:t>
      </w:r>
      <w:r w:rsidR="004927B0">
        <w:rPr>
          <w:sz w:val="20"/>
          <w:szCs w:val="20"/>
        </w:rPr>
        <w:t xml:space="preserve">  No space will be held without full payment.</w:t>
      </w:r>
      <w:r w:rsidRPr="00A1305A">
        <w:rPr>
          <w:sz w:val="20"/>
          <w:szCs w:val="20"/>
        </w:rPr>
        <w:t xml:space="preserve"> CDF, in the event of conflicts regarding available space requests or conditions beyond its control, reserves the right to rearrange the floor plan. </w:t>
      </w:r>
      <w:r w:rsidR="00F85A63">
        <w:rPr>
          <w:sz w:val="20"/>
          <w:szCs w:val="20"/>
        </w:rPr>
        <w:t>E</w:t>
      </w:r>
      <w:r w:rsidRPr="00A1305A">
        <w:rPr>
          <w:sz w:val="20"/>
          <w:szCs w:val="20"/>
        </w:rPr>
        <w:t>xhibitors may still submit registration for booth space after</w:t>
      </w:r>
      <w:r w:rsidR="00A266B5">
        <w:rPr>
          <w:sz w:val="20"/>
          <w:szCs w:val="20"/>
        </w:rPr>
        <w:t xml:space="preserve"> May 17</w:t>
      </w:r>
      <w:r w:rsidRPr="00A1305A">
        <w:rPr>
          <w:sz w:val="20"/>
          <w:szCs w:val="20"/>
        </w:rPr>
        <w:t xml:space="preserve">, </w:t>
      </w:r>
      <w:r w:rsidR="00104D0A">
        <w:rPr>
          <w:sz w:val="20"/>
          <w:szCs w:val="20"/>
        </w:rPr>
        <w:t>2019</w:t>
      </w:r>
      <w:r w:rsidRPr="00A1305A">
        <w:rPr>
          <w:sz w:val="20"/>
          <w:szCs w:val="20"/>
        </w:rPr>
        <w:t>, howeve</w:t>
      </w:r>
      <w:r w:rsidR="00A266B5">
        <w:rPr>
          <w:sz w:val="20"/>
          <w:szCs w:val="20"/>
        </w:rPr>
        <w:t>r, inclusion in the on-site recognition</w:t>
      </w:r>
      <w:r w:rsidRPr="00A1305A">
        <w:rPr>
          <w:sz w:val="20"/>
          <w:szCs w:val="20"/>
        </w:rPr>
        <w:t xml:space="preserve"> cannot be guaranteed. </w:t>
      </w:r>
    </w:p>
    <w:p w:rsidR="00335132" w:rsidRPr="00A1305A" w:rsidRDefault="00335132" w:rsidP="00335132">
      <w:pPr>
        <w:pStyle w:val="Default"/>
        <w:jc w:val="both"/>
        <w:rPr>
          <w:sz w:val="20"/>
          <w:szCs w:val="20"/>
        </w:rPr>
      </w:pPr>
    </w:p>
    <w:p w:rsidR="00335132" w:rsidRDefault="00335132" w:rsidP="00335132">
      <w:pPr>
        <w:pStyle w:val="Default"/>
        <w:jc w:val="both"/>
        <w:rPr>
          <w:sz w:val="20"/>
          <w:szCs w:val="20"/>
        </w:rPr>
      </w:pPr>
      <w:r w:rsidRPr="00335132">
        <w:rPr>
          <w:b/>
          <w:bCs/>
          <w:sz w:val="20"/>
          <w:szCs w:val="20"/>
          <w:u w:val="single"/>
        </w:rPr>
        <w:t>SPACE RELOCATION</w:t>
      </w:r>
      <w:r w:rsidRPr="003470E1">
        <w:rPr>
          <w:b/>
          <w:sz w:val="20"/>
          <w:szCs w:val="20"/>
        </w:rPr>
        <w:t>:</w:t>
      </w:r>
      <w:r w:rsidRPr="00335132">
        <w:rPr>
          <w:sz w:val="20"/>
          <w:szCs w:val="20"/>
        </w:rPr>
        <w:t xml:space="preserve"> </w:t>
      </w:r>
      <w:r w:rsidR="008C79E7">
        <w:rPr>
          <w:sz w:val="20"/>
          <w:szCs w:val="20"/>
        </w:rPr>
        <w:t xml:space="preserve"> </w:t>
      </w:r>
      <w:r w:rsidRPr="00A1305A">
        <w:rPr>
          <w:sz w:val="20"/>
          <w:szCs w:val="20"/>
        </w:rPr>
        <w:t>All or any part of the space herein above designated is subject to reassignment or rearrangement by CDF for the purpose of consolidation of display space or for any reason. CDF may also assign or reassign space to an Exhibitor as it deems to be required by virtue of the need of the Exhibitor for water, drain, gas, electricity, air, steam, or other services and the availability, capacity, and location of these services. The judgment of CDF with respect to such reassignment or rearrangement of space shall be final although the square footage occupied by the Exhibitor resulting there from shall not be reduced or increased substantially without consent of the Exhibitor. If space is so reduced or increased, the amount of the rent payable shall be appropriately adjusted</w:t>
      </w:r>
      <w:r>
        <w:rPr>
          <w:sz w:val="20"/>
          <w:szCs w:val="20"/>
        </w:rPr>
        <w:t>.</w:t>
      </w:r>
    </w:p>
    <w:p w:rsidR="003470E1" w:rsidRDefault="003470E1" w:rsidP="00335132">
      <w:pPr>
        <w:pStyle w:val="Default"/>
        <w:jc w:val="both"/>
        <w:rPr>
          <w:sz w:val="20"/>
          <w:szCs w:val="20"/>
        </w:rPr>
      </w:pPr>
    </w:p>
    <w:p w:rsidR="003470E1" w:rsidRPr="00A1305A" w:rsidRDefault="003470E1" w:rsidP="003470E1">
      <w:pPr>
        <w:pStyle w:val="Default"/>
        <w:jc w:val="both"/>
        <w:rPr>
          <w:sz w:val="20"/>
          <w:szCs w:val="20"/>
        </w:rPr>
      </w:pPr>
      <w:r w:rsidRPr="003470E1">
        <w:rPr>
          <w:b/>
          <w:bCs/>
          <w:sz w:val="20"/>
          <w:szCs w:val="20"/>
          <w:u w:val="single"/>
        </w:rPr>
        <w:t>SUBLETTING OF SPACE</w:t>
      </w:r>
      <w:r w:rsidRPr="003470E1">
        <w:rPr>
          <w:b/>
          <w:sz w:val="20"/>
          <w:szCs w:val="20"/>
        </w:rPr>
        <w:t>:</w:t>
      </w:r>
      <w:r>
        <w:rPr>
          <w:sz w:val="20"/>
          <w:szCs w:val="20"/>
        </w:rPr>
        <w:t xml:space="preserve"> </w:t>
      </w:r>
      <w:r w:rsidRPr="00A1305A">
        <w:rPr>
          <w:sz w:val="20"/>
          <w:szCs w:val="20"/>
        </w:rPr>
        <w:t xml:space="preserve">No Exhibitor shall, without written consent of CDF, assign, sublet, or apportion any space contracted hereunder, or show in such space any article other than those manufactured or sold by the Exhibitor without obtaining the written consent of CDF, and shall not promote items other than those manufactured or sold by it and the regular course of business and shall not place any names signs, or courtesy cards on any equipment loaned it for demonstration purposes unless the supplier of such equipment is also an Exhibitor. </w:t>
      </w:r>
    </w:p>
    <w:p w:rsidR="003470E1" w:rsidRDefault="003470E1" w:rsidP="00335132">
      <w:pPr>
        <w:pStyle w:val="Default"/>
        <w:jc w:val="both"/>
        <w:rPr>
          <w:sz w:val="20"/>
          <w:szCs w:val="20"/>
        </w:rPr>
      </w:pPr>
    </w:p>
    <w:p w:rsidR="003470E1" w:rsidRPr="00FD218F" w:rsidRDefault="002742CB" w:rsidP="00335132">
      <w:pPr>
        <w:pStyle w:val="Default"/>
        <w:jc w:val="both"/>
        <w:rPr>
          <w:sz w:val="20"/>
          <w:szCs w:val="20"/>
        </w:rPr>
      </w:pPr>
      <w:r w:rsidRPr="00FD218F">
        <w:rPr>
          <w:b/>
          <w:sz w:val="20"/>
          <w:szCs w:val="20"/>
          <w:u w:val="single"/>
        </w:rPr>
        <w:t>UNOCCUPIED SPACE</w:t>
      </w:r>
      <w:r w:rsidRPr="00FD218F">
        <w:rPr>
          <w:sz w:val="20"/>
          <w:szCs w:val="20"/>
        </w:rPr>
        <w:t>:  Should any space be forfeited due to a breach of terms of this contract, CDF reserves the right to assign said space to another Exhibitor or use said space in any other manner.  This provision shall not be construed as affe</w:t>
      </w:r>
      <w:r w:rsidR="00B17174">
        <w:rPr>
          <w:sz w:val="20"/>
          <w:szCs w:val="20"/>
        </w:rPr>
        <w:t>cting the Exhibitor’s obligations to pay the full amount specified in the contract for space rental, or in any way give to the Exhibitor a right of off-set.</w:t>
      </w:r>
    </w:p>
    <w:p w:rsidR="003B71D1" w:rsidRPr="00FD218F" w:rsidRDefault="003B71D1" w:rsidP="00335132">
      <w:pPr>
        <w:pStyle w:val="Default"/>
        <w:jc w:val="both"/>
        <w:rPr>
          <w:sz w:val="20"/>
          <w:szCs w:val="20"/>
        </w:rPr>
      </w:pPr>
    </w:p>
    <w:p w:rsidR="003B71D1" w:rsidRPr="00FD218F" w:rsidRDefault="00B17174" w:rsidP="00335132">
      <w:pPr>
        <w:pStyle w:val="Default"/>
        <w:jc w:val="both"/>
        <w:rPr>
          <w:b/>
          <w:sz w:val="20"/>
          <w:szCs w:val="20"/>
          <w:u w:val="single"/>
        </w:rPr>
      </w:pPr>
      <w:r>
        <w:rPr>
          <w:b/>
          <w:sz w:val="20"/>
          <w:szCs w:val="20"/>
          <w:u w:val="single"/>
        </w:rPr>
        <w:t>FOOD DEMONSTRATION REQUIREMENTS</w:t>
      </w:r>
    </w:p>
    <w:p w:rsidR="003B71D1" w:rsidRPr="00FD218F" w:rsidRDefault="003B71D1" w:rsidP="00335132">
      <w:pPr>
        <w:pStyle w:val="Default"/>
        <w:jc w:val="both"/>
        <w:rPr>
          <w:sz w:val="20"/>
          <w:szCs w:val="20"/>
        </w:rPr>
      </w:pPr>
    </w:p>
    <w:p w:rsidR="003B71D1" w:rsidRPr="00FD218F" w:rsidRDefault="00B17174" w:rsidP="00335132">
      <w:pPr>
        <w:pStyle w:val="Default"/>
        <w:jc w:val="both"/>
        <w:rPr>
          <w:b/>
          <w:sz w:val="20"/>
          <w:szCs w:val="20"/>
        </w:rPr>
      </w:pPr>
      <w:r>
        <w:rPr>
          <w:b/>
          <w:sz w:val="20"/>
          <w:szCs w:val="20"/>
        </w:rPr>
        <w:t>Permit Requirements:</w:t>
      </w:r>
    </w:p>
    <w:p w:rsidR="007D541A" w:rsidRPr="00FD218F" w:rsidRDefault="00B17174" w:rsidP="00CD41EF">
      <w:pPr>
        <w:pStyle w:val="Default"/>
        <w:jc w:val="both"/>
        <w:rPr>
          <w:sz w:val="20"/>
          <w:szCs w:val="20"/>
        </w:rPr>
      </w:pPr>
      <w:r>
        <w:rPr>
          <w:sz w:val="20"/>
          <w:szCs w:val="20"/>
        </w:rPr>
        <w:t xml:space="preserve">Exhibitor complete and submit the Temporary Food Facility Application and applicable fees at least three weeks prior to the event date.  The health permit fees for </w:t>
      </w:r>
      <w:r w:rsidR="00104D0A">
        <w:rPr>
          <w:sz w:val="20"/>
          <w:szCs w:val="20"/>
        </w:rPr>
        <w:t>2019</w:t>
      </w:r>
      <w:r>
        <w:rPr>
          <w:sz w:val="20"/>
          <w:szCs w:val="20"/>
        </w:rPr>
        <w:t xml:space="preserve"> are:</w:t>
      </w:r>
    </w:p>
    <w:p w:rsidR="004D25F3" w:rsidRPr="00FD218F" w:rsidRDefault="004D25F3" w:rsidP="004D25F3">
      <w:pPr>
        <w:tabs>
          <w:tab w:val="left" w:pos="3188"/>
        </w:tabs>
        <w:autoSpaceDE w:val="0"/>
        <w:autoSpaceDN w:val="0"/>
        <w:adjustRightInd w:val="0"/>
        <w:spacing w:after="0" w:line="240" w:lineRule="auto"/>
        <w:rPr>
          <w:rFonts w:ascii="Arial" w:hAnsi="Arial" w:cs="Arial"/>
          <w:color w:val="000000"/>
          <w:sz w:val="20"/>
          <w:szCs w:val="20"/>
        </w:rPr>
      </w:pPr>
      <w:r w:rsidRPr="00B17174">
        <w:rPr>
          <w:rFonts w:ascii="Arial" w:hAnsi="Arial" w:cs="Arial"/>
          <w:b/>
          <w:bCs/>
          <w:color w:val="000000"/>
          <w:sz w:val="20"/>
          <w:szCs w:val="20"/>
        </w:rPr>
        <w:t xml:space="preserve">Temporary Food Facility Type </w:t>
      </w:r>
      <w:r w:rsidRPr="00FD218F">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B17174">
        <w:rPr>
          <w:rFonts w:ascii="Arial" w:hAnsi="Arial" w:cs="Arial"/>
          <w:b/>
          <w:bCs/>
          <w:color w:val="000000"/>
          <w:sz w:val="20"/>
          <w:szCs w:val="20"/>
        </w:rPr>
        <w:t xml:space="preserve">Single Event </w:t>
      </w:r>
    </w:p>
    <w:p w:rsidR="004D25F3" w:rsidRDefault="004D25F3" w:rsidP="003B71D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Pre</w:t>
      </w:r>
      <w:r w:rsidR="00883CAF">
        <w:rPr>
          <w:rFonts w:ascii="Arial" w:hAnsi="Arial" w:cs="Arial"/>
          <w:color w:val="000000"/>
          <w:sz w:val="20"/>
          <w:szCs w:val="20"/>
        </w:rPr>
        <w:t xml:space="preserve">packaged Food Only Booth </w:t>
      </w:r>
      <w:r w:rsidR="00883CAF">
        <w:rPr>
          <w:rFonts w:ascii="Arial" w:hAnsi="Arial" w:cs="Arial"/>
          <w:color w:val="000000"/>
          <w:sz w:val="20"/>
          <w:szCs w:val="20"/>
        </w:rPr>
        <w:tab/>
      </w:r>
      <w:r w:rsidR="00883CAF">
        <w:rPr>
          <w:rFonts w:ascii="Arial" w:hAnsi="Arial" w:cs="Arial"/>
          <w:color w:val="000000"/>
          <w:sz w:val="20"/>
          <w:szCs w:val="20"/>
        </w:rPr>
        <w:tab/>
      </w:r>
      <w:r w:rsidR="00883CAF">
        <w:rPr>
          <w:rFonts w:ascii="Arial" w:hAnsi="Arial" w:cs="Arial"/>
          <w:color w:val="000000"/>
          <w:sz w:val="20"/>
          <w:szCs w:val="20"/>
        </w:rPr>
        <w:tab/>
        <w:t>$ 73</w:t>
      </w:r>
      <w:r>
        <w:rPr>
          <w:rFonts w:ascii="Arial" w:hAnsi="Arial" w:cs="Arial"/>
          <w:color w:val="000000"/>
          <w:sz w:val="20"/>
          <w:szCs w:val="20"/>
        </w:rPr>
        <w:t>.00</w:t>
      </w:r>
    </w:p>
    <w:p w:rsidR="004D25F3" w:rsidRPr="004D25F3" w:rsidRDefault="004D25F3" w:rsidP="004D25F3">
      <w:pPr>
        <w:pStyle w:val="ListParagraph"/>
        <w:numPr>
          <w:ilvl w:val="0"/>
          <w:numId w:val="12"/>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Includes booths which offer closed containers of alcohol</w:t>
      </w:r>
      <w:r w:rsidR="00DE66A4">
        <w:rPr>
          <w:rFonts w:ascii="Arial" w:hAnsi="Arial" w:cs="Arial"/>
          <w:color w:val="000000"/>
          <w:sz w:val="20"/>
          <w:szCs w:val="20"/>
        </w:rPr>
        <w:t>.</w:t>
      </w:r>
    </w:p>
    <w:p w:rsidR="004D25F3" w:rsidRDefault="004D25F3" w:rsidP="003B71D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Prepackaged Food with Sampling Booth</w:t>
      </w:r>
      <w:r w:rsidRPr="00FD218F">
        <w:rPr>
          <w:rFonts w:ascii="Arial" w:hAnsi="Arial" w:cs="Arial"/>
          <w:color w:val="000000"/>
          <w:sz w:val="20"/>
          <w:szCs w:val="20"/>
        </w:rPr>
        <w:tab/>
      </w:r>
      <w:r>
        <w:rPr>
          <w:rFonts w:ascii="Arial" w:hAnsi="Arial" w:cs="Arial"/>
          <w:color w:val="000000"/>
          <w:sz w:val="20"/>
          <w:szCs w:val="20"/>
        </w:rPr>
        <w:tab/>
      </w:r>
      <w:r w:rsidRPr="00B17174">
        <w:rPr>
          <w:rFonts w:ascii="Arial" w:hAnsi="Arial" w:cs="Arial"/>
          <w:color w:val="000000"/>
          <w:sz w:val="20"/>
          <w:szCs w:val="20"/>
        </w:rPr>
        <w:t>$</w:t>
      </w:r>
      <w:r w:rsidR="00883CAF">
        <w:rPr>
          <w:rFonts w:ascii="Arial" w:hAnsi="Arial" w:cs="Arial"/>
          <w:color w:val="000000"/>
          <w:sz w:val="20"/>
          <w:szCs w:val="20"/>
        </w:rPr>
        <w:t>101</w:t>
      </w:r>
      <w:r w:rsidRPr="00B17174">
        <w:rPr>
          <w:rFonts w:ascii="Arial" w:hAnsi="Arial" w:cs="Arial"/>
          <w:color w:val="000000"/>
          <w:sz w:val="20"/>
          <w:szCs w:val="20"/>
        </w:rPr>
        <w:t xml:space="preserve">.00 </w:t>
      </w:r>
    </w:p>
    <w:p w:rsidR="004D25F3" w:rsidRPr="004D25F3" w:rsidRDefault="004D25F3" w:rsidP="004D25F3">
      <w:pPr>
        <w:pStyle w:val="ListParagraph"/>
        <w:numPr>
          <w:ilvl w:val="0"/>
          <w:numId w:val="12"/>
        </w:numPr>
        <w:tabs>
          <w:tab w:val="left" w:pos="3188"/>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Includes booths which offer sampling of beer or wine from a keg, bottle, or can.  This also applies to mixed cocktails that are premade at an approved kitchen and dispensed from an enclosed receptacle with a pour spout at the booth</w:t>
      </w:r>
    </w:p>
    <w:p w:rsidR="004D25F3" w:rsidRDefault="004D25F3" w:rsidP="003B71D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Food Preparation </w:t>
      </w:r>
      <w:r w:rsidRPr="00B17174">
        <w:rPr>
          <w:rFonts w:ascii="Arial" w:hAnsi="Arial" w:cs="Arial"/>
          <w:color w:val="000000"/>
          <w:sz w:val="20"/>
          <w:szCs w:val="20"/>
        </w:rPr>
        <w:t xml:space="preserve">Booth </w:t>
      </w:r>
      <w:r w:rsidRPr="00FD218F">
        <w:rPr>
          <w:rFonts w:ascii="Arial" w:hAnsi="Arial" w:cs="Arial"/>
          <w:color w:val="000000"/>
          <w:sz w:val="20"/>
          <w:szCs w:val="20"/>
        </w:rPr>
        <w:tab/>
      </w:r>
      <w:r w:rsidR="00883CAF">
        <w:rPr>
          <w:rFonts w:ascii="Arial" w:hAnsi="Arial" w:cs="Arial"/>
          <w:color w:val="000000"/>
          <w:sz w:val="20"/>
          <w:szCs w:val="20"/>
        </w:rPr>
        <w:tab/>
      </w:r>
      <w:r w:rsidR="00883CAF">
        <w:rPr>
          <w:rFonts w:ascii="Arial" w:hAnsi="Arial" w:cs="Arial"/>
          <w:color w:val="000000"/>
          <w:sz w:val="20"/>
          <w:szCs w:val="20"/>
        </w:rPr>
        <w:tab/>
        <w:t>$168</w:t>
      </w:r>
      <w:r w:rsidRPr="00B17174">
        <w:rPr>
          <w:rFonts w:ascii="Arial" w:hAnsi="Arial" w:cs="Arial"/>
          <w:color w:val="000000"/>
          <w:sz w:val="20"/>
          <w:szCs w:val="20"/>
        </w:rPr>
        <w:t xml:space="preserve">.00 </w:t>
      </w:r>
    </w:p>
    <w:p w:rsidR="004D25F3" w:rsidRPr="004D25F3" w:rsidRDefault="004D25F3" w:rsidP="004D25F3">
      <w:pPr>
        <w:pStyle w:val="ListParagraph"/>
        <w:numPr>
          <w:ilvl w:val="0"/>
          <w:numId w:val="12"/>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Includes booths which mix, muddle or shake alcohol-based beverages at the booth</w:t>
      </w:r>
      <w:r w:rsidR="00DE66A4">
        <w:rPr>
          <w:rFonts w:ascii="Arial" w:hAnsi="Arial" w:cs="Arial"/>
          <w:color w:val="000000"/>
          <w:sz w:val="20"/>
          <w:szCs w:val="20"/>
        </w:rPr>
        <w:t>.</w:t>
      </w:r>
    </w:p>
    <w:p w:rsidR="004D25F3" w:rsidRPr="00FD218F" w:rsidRDefault="004D25F3" w:rsidP="003B71D1">
      <w:pPr>
        <w:tabs>
          <w:tab w:val="left" w:pos="3188"/>
        </w:tabs>
        <w:autoSpaceDE w:val="0"/>
        <w:autoSpaceDN w:val="0"/>
        <w:adjustRightInd w:val="0"/>
        <w:spacing w:after="0" w:line="240" w:lineRule="auto"/>
        <w:ind w:left="108"/>
        <w:rPr>
          <w:rFonts w:ascii="Arial" w:hAnsi="Arial" w:cs="Arial"/>
          <w:color w:val="000000"/>
          <w:sz w:val="20"/>
          <w:szCs w:val="20"/>
        </w:rPr>
      </w:pPr>
    </w:p>
    <w:p w:rsidR="007D541A" w:rsidRPr="00FD218F" w:rsidRDefault="003B71D1" w:rsidP="00CD41EF">
      <w:pPr>
        <w:pStyle w:val="Default"/>
        <w:jc w:val="both"/>
        <w:rPr>
          <w:b/>
          <w:sz w:val="20"/>
          <w:szCs w:val="20"/>
        </w:rPr>
      </w:pPr>
      <w:r w:rsidRPr="00FD218F">
        <w:rPr>
          <w:b/>
          <w:sz w:val="20"/>
          <w:szCs w:val="20"/>
        </w:rPr>
        <w:t>No health permits will be issued the day of the event.  Temporary Food Facilities found operating without a permit will be subject to closure.</w:t>
      </w:r>
      <w:r w:rsidR="00B17174">
        <w:rPr>
          <w:b/>
          <w:sz w:val="20"/>
          <w:szCs w:val="20"/>
        </w:rPr>
        <w:t xml:space="preserve">  Health permit costs to be paid by Exhibitor.</w:t>
      </w:r>
      <w:r w:rsidR="008032C4">
        <w:rPr>
          <w:b/>
          <w:sz w:val="20"/>
          <w:szCs w:val="20"/>
        </w:rPr>
        <w:t xml:space="preserve">  Late fees will be assessed after May 17, 2019.</w:t>
      </w:r>
    </w:p>
    <w:p w:rsidR="003B71D1" w:rsidRPr="00FD218F" w:rsidRDefault="003B71D1" w:rsidP="003B71D1">
      <w:pPr>
        <w:pStyle w:val="Default"/>
        <w:jc w:val="both"/>
        <w:rPr>
          <w:b/>
          <w:sz w:val="20"/>
          <w:szCs w:val="20"/>
        </w:rPr>
      </w:pPr>
    </w:p>
    <w:p w:rsidR="003B71D1" w:rsidRPr="00FD218F" w:rsidRDefault="00B17174" w:rsidP="003B71D1">
      <w:pPr>
        <w:autoSpaceDE w:val="0"/>
        <w:autoSpaceDN w:val="0"/>
        <w:adjustRightInd w:val="0"/>
        <w:spacing w:after="0" w:line="240" w:lineRule="auto"/>
        <w:rPr>
          <w:rFonts w:ascii="Arial" w:hAnsi="Arial" w:cs="Arial"/>
          <w:color w:val="000000"/>
          <w:sz w:val="20"/>
          <w:szCs w:val="20"/>
        </w:rPr>
      </w:pPr>
      <w:r w:rsidRPr="00B17174">
        <w:rPr>
          <w:rFonts w:ascii="Arial" w:hAnsi="Arial" w:cs="Arial"/>
          <w:b/>
          <w:bCs/>
          <w:color w:val="000000"/>
          <w:sz w:val="20"/>
          <w:szCs w:val="20"/>
        </w:rPr>
        <w:t>Food Booth General Requirements:</w:t>
      </w:r>
    </w:p>
    <w:p w:rsidR="003B71D1" w:rsidRPr="00FD218F" w:rsidRDefault="00B17174" w:rsidP="003B71D1">
      <w:pPr>
        <w:autoSpaceDE w:val="0"/>
        <w:autoSpaceDN w:val="0"/>
        <w:adjustRightInd w:val="0"/>
        <w:spacing w:after="18" w:line="240" w:lineRule="auto"/>
        <w:rPr>
          <w:rFonts w:ascii="Arial" w:hAnsi="Arial" w:cs="Arial"/>
          <w:color w:val="000000"/>
          <w:sz w:val="20"/>
          <w:szCs w:val="20"/>
        </w:rPr>
      </w:pPr>
      <w:r w:rsidRPr="00B17174">
        <w:rPr>
          <w:rFonts w:ascii="Arial" w:hAnsi="Arial" w:cs="Arial"/>
          <w:color w:val="000000"/>
          <w:sz w:val="20"/>
          <w:szCs w:val="20"/>
        </w:rPr>
        <w:t xml:space="preserve">1. All prepackaged and food preparation booths must obtain a Temporary Food Facility permit. </w:t>
      </w:r>
    </w:p>
    <w:p w:rsidR="003B71D1" w:rsidRPr="00FD218F" w:rsidRDefault="00B17174" w:rsidP="003B71D1">
      <w:pPr>
        <w:autoSpaceDE w:val="0"/>
        <w:autoSpaceDN w:val="0"/>
        <w:adjustRightInd w:val="0"/>
        <w:spacing w:after="18" w:line="240" w:lineRule="auto"/>
        <w:rPr>
          <w:rFonts w:ascii="Arial" w:hAnsi="Arial" w:cs="Arial"/>
          <w:color w:val="000000"/>
          <w:sz w:val="20"/>
          <w:szCs w:val="20"/>
        </w:rPr>
      </w:pPr>
      <w:r w:rsidRPr="00B17174">
        <w:rPr>
          <w:rFonts w:ascii="Arial" w:hAnsi="Arial" w:cs="Arial"/>
          <w:color w:val="000000"/>
          <w:sz w:val="20"/>
          <w:szCs w:val="20"/>
        </w:rPr>
        <w:t xml:space="preserve">2. The Temporary Food Facility health permit must be posted in the booth at all times. The permit is not transferable and is valid only for the specific time period and location. </w:t>
      </w:r>
    </w:p>
    <w:p w:rsidR="003B71D1" w:rsidRPr="00FD218F" w:rsidRDefault="00B17174" w:rsidP="003B71D1">
      <w:pPr>
        <w:autoSpaceDE w:val="0"/>
        <w:autoSpaceDN w:val="0"/>
        <w:adjustRightInd w:val="0"/>
        <w:spacing w:after="18" w:line="240" w:lineRule="auto"/>
        <w:rPr>
          <w:rFonts w:ascii="Arial" w:hAnsi="Arial" w:cs="Arial"/>
          <w:color w:val="000000"/>
          <w:sz w:val="20"/>
          <w:szCs w:val="20"/>
        </w:rPr>
      </w:pPr>
      <w:r w:rsidRPr="00B17174">
        <w:rPr>
          <w:rFonts w:ascii="Arial" w:hAnsi="Arial" w:cs="Arial"/>
          <w:color w:val="000000"/>
          <w:sz w:val="20"/>
          <w:szCs w:val="20"/>
        </w:rPr>
        <w:t xml:space="preserve">3. All foods shall be obtained from sources approved by the Pasadena Public Health Department. No foods from a private home shall be used, unless the product is non-potentially hazardous and approved to be prepared at a home that is registered as a Cottage Food Operation. </w:t>
      </w:r>
    </w:p>
    <w:p w:rsidR="003B71D1" w:rsidRPr="00FD218F" w:rsidRDefault="00B17174" w:rsidP="003B71D1">
      <w:pPr>
        <w:autoSpaceDE w:val="0"/>
        <w:autoSpaceDN w:val="0"/>
        <w:adjustRightInd w:val="0"/>
        <w:spacing w:after="18" w:line="240" w:lineRule="auto"/>
        <w:rPr>
          <w:rFonts w:ascii="Arial" w:hAnsi="Arial" w:cs="Arial"/>
          <w:color w:val="000000"/>
          <w:sz w:val="20"/>
          <w:szCs w:val="20"/>
        </w:rPr>
      </w:pPr>
      <w:r w:rsidRPr="00B17174">
        <w:rPr>
          <w:rFonts w:ascii="Arial" w:hAnsi="Arial" w:cs="Arial"/>
          <w:color w:val="000000"/>
          <w:sz w:val="20"/>
          <w:szCs w:val="20"/>
        </w:rPr>
        <w:t xml:space="preserve">4. The food displayed for customer sampling shall be individually portioned into single-use containers. There shall be constant supervision of food displayed. There shall be no bare hand contact of ready-to-eat food. </w:t>
      </w:r>
    </w:p>
    <w:p w:rsidR="003B71D1" w:rsidRPr="00FD218F" w:rsidRDefault="00DE66A4" w:rsidP="003B71D1">
      <w:pPr>
        <w:autoSpaceDE w:val="0"/>
        <w:autoSpaceDN w:val="0"/>
        <w:adjustRightInd w:val="0"/>
        <w:spacing w:after="18" w:line="240" w:lineRule="auto"/>
        <w:rPr>
          <w:rFonts w:ascii="Arial" w:hAnsi="Arial" w:cs="Arial"/>
          <w:color w:val="000000"/>
          <w:sz w:val="20"/>
          <w:szCs w:val="20"/>
        </w:rPr>
      </w:pPr>
      <w:r>
        <w:rPr>
          <w:rFonts w:ascii="Arial" w:hAnsi="Arial" w:cs="Arial"/>
          <w:color w:val="000000"/>
          <w:sz w:val="20"/>
          <w:szCs w:val="20"/>
        </w:rPr>
        <w:t>5</w:t>
      </w:r>
      <w:r w:rsidR="00B17174" w:rsidRPr="00B17174">
        <w:rPr>
          <w:rFonts w:ascii="Arial" w:hAnsi="Arial" w:cs="Arial"/>
          <w:color w:val="000000"/>
          <w:sz w:val="20"/>
          <w:szCs w:val="20"/>
        </w:rPr>
        <w:t xml:space="preserve">. All foods, utensils and other related items must be stored at least six (6) inches off the ground and adequately protected from contamination while being transported, stored, prepared, displayed and served. </w:t>
      </w:r>
    </w:p>
    <w:p w:rsidR="003B71D1" w:rsidRPr="00FD218F" w:rsidRDefault="00DE66A4" w:rsidP="003B71D1">
      <w:pPr>
        <w:autoSpaceDE w:val="0"/>
        <w:autoSpaceDN w:val="0"/>
        <w:adjustRightInd w:val="0"/>
        <w:spacing w:after="18" w:line="240" w:lineRule="auto"/>
        <w:rPr>
          <w:rFonts w:ascii="Arial" w:hAnsi="Arial" w:cs="Arial"/>
          <w:color w:val="000000"/>
          <w:sz w:val="20"/>
          <w:szCs w:val="20"/>
        </w:rPr>
      </w:pPr>
      <w:r>
        <w:rPr>
          <w:rFonts w:ascii="Arial" w:hAnsi="Arial" w:cs="Arial"/>
          <w:color w:val="000000"/>
          <w:sz w:val="20"/>
          <w:szCs w:val="20"/>
        </w:rPr>
        <w:t>6</w:t>
      </w:r>
      <w:r w:rsidR="00B17174" w:rsidRPr="00B17174">
        <w:rPr>
          <w:rFonts w:ascii="Arial" w:hAnsi="Arial" w:cs="Arial"/>
          <w:color w:val="000000"/>
          <w:sz w:val="20"/>
          <w:szCs w:val="20"/>
        </w:rPr>
        <w:t xml:space="preserve">. All equipment and utensils must be smooth, non-absorbent, easily cleanable, and made of non-toxic materials. Ice chests shall be easily cleanable, leak proof, smooth, and non-absorbent. Use of Styrofoam type ice chests shall not be allowed. </w:t>
      </w:r>
    </w:p>
    <w:p w:rsidR="003B71D1" w:rsidRPr="00FD218F" w:rsidRDefault="00DE66A4" w:rsidP="003B71D1">
      <w:pPr>
        <w:autoSpaceDE w:val="0"/>
        <w:autoSpaceDN w:val="0"/>
        <w:adjustRightInd w:val="0"/>
        <w:spacing w:after="18" w:line="240" w:lineRule="auto"/>
        <w:rPr>
          <w:rFonts w:ascii="Arial" w:hAnsi="Arial" w:cs="Arial"/>
          <w:color w:val="000000"/>
          <w:sz w:val="20"/>
          <w:szCs w:val="20"/>
        </w:rPr>
      </w:pPr>
      <w:r>
        <w:rPr>
          <w:rFonts w:ascii="Arial" w:hAnsi="Arial" w:cs="Arial"/>
          <w:color w:val="000000"/>
          <w:sz w:val="20"/>
          <w:szCs w:val="20"/>
        </w:rPr>
        <w:t>7</w:t>
      </w:r>
      <w:r w:rsidR="00B17174" w:rsidRPr="00B17174">
        <w:rPr>
          <w:rFonts w:ascii="Arial" w:hAnsi="Arial" w:cs="Arial"/>
          <w:color w:val="000000"/>
          <w:sz w:val="20"/>
          <w:szCs w:val="20"/>
        </w:rPr>
        <w:t xml:space="preserve">. All equipment and utensils utilized for food sampling shall be properly washed, rinsed and sanitized at a Pasadena Public Health Department approved food establishment prior to use. </w:t>
      </w:r>
    </w:p>
    <w:p w:rsidR="003B71D1" w:rsidRPr="00FD218F" w:rsidRDefault="00DE66A4" w:rsidP="003B71D1">
      <w:pPr>
        <w:autoSpaceDE w:val="0"/>
        <w:autoSpaceDN w:val="0"/>
        <w:adjustRightInd w:val="0"/>
        <w:spacing w:after="18" w:line="240" w:lineRule="auto"/>
        <w:rPr>
          <w:rFonts w:ascii="Arial" w:hAnsi="Arial" w:cs="Arial"/>
          <w:color w:val="000000"/>
          <w:sz w:val="20"/>
          <w:szCs w:val="20"/>
        </w:rPr>
      </w:pPr>
      <w:r>
        <w:rPr>
          <w:rFonts w:ascii="Arial" w:hAnsi="Arial" w:cs="Arial"/>
          <w:color w:val="000000"/>
          <w:sz w:val="20"/>
          <w:szCs w:val="20"/>
        </w:rPr>
        <w:t>8</w:t>
      </w:r>
      <w:r w:rsidR="00B17174" w:rsidRPr="00B17174">
        <w:rPr>
          <w:rFonts w:ascii="Arial" w:hAnsi="Arial" w:cs="Arial"/>
          <w:color w:val="000000"/>
          <w:sz w:val="20"/>
          <w:szCs w:val="20"/>
        </w:rPr>
        <w:t xml:space="preserve">. All prepackaged foods offered for sale must be properly labeled. </w:t>
      </w:r>
    </w:p>
    <w:p w:rsidR="003B71D1" w:rsidRPr="00FD218F" w:rsidRDefault="00DE66A4" w:rsidP="003B71D1">
      <w:pPr>
        <w:autoSpaceDE w:val="0"/>
        <w:autoSpaceDN w:val="0"/>
        <w:adjustRightInd w:val="0"/>
        <w:spacing w:after="18" w:line="240" w:lineRule="auto"/>
        <w:rPr>
          <w:rFonts w:ascii="Arial" w:hAnsi="Arial" w:cs="Arial"/>
          <w:color w:val="000000"/>
          <w:sz w:val="20"/>
          <w:szCs w:val="20"/>
        </w:rPr>
      </w:pPr>
      <w:r>
        <w:rPr>
          <w:rFonts w:ascii="Arial" w:hAnsi="Arial" w:cs="Arial"/>
          <w:color w:val="000000"/>
          <w:sz w:val="20"/>
          <w:szCs w:val="20"/>
        </w:rPr>
        <w:t>9</w:t>
      </w:r>
      <w:r w:rsidR="00B17174" w:rsidRPr="00B17174">
        <w:rPr>
          <w:rFonts w:ascii="Arial" w:hAnsi="Arial" w:cs="Arial"/>
          <w:color w:val="000000"/>
          <w:sz w:val="20"/>
          <w:szCs w:val="20"/>
        </w:rPr>
        <w:t xml:space="preserve">. Potentially hazardous foods that are held at or below 45°F for up to 12 hours in any 24-hour period, or at or above 135°F, are to be destroyed at the end of the operating day, unless foods have been continuously held under mechanical refrigeration at or below 41°F. </w:t>
      </w:r>
    </w:p>
    <w:p w:rsidR="003B71D1" w:rsidRPr="00FD218F" w:rsidRDefault="00DE66A4" w:rsidP="003B71D1">
      <w:pPr>
        <w:autoSpaceDE w:val="0"/>
        <w:autoSpaceDN w:val="0"/>
        <w:adjustRightInd w:val="0"/>
        <w:spacing w:after="18" w:line="240" w:lineRule="auto"/>
        <w:rPr>
          <w:rFonts w:ascii="Arial" w:hAnsi="Arial" w:cs="Arial"/>
          <w:color w:val="000000"/>
          <w:sz w:val="20"/>
          <w:szCs w:val="20"/>
        </w:rPr>
      </w:pPr>
      <w:r>
        <w:rPr>
          <w:rFonts w:ascii="Arial" w:hAnsi="Arial" w:cs="Arial"/>
          <w:color w:val="000000"/>
          <w:sz w:val="20"/>
          <w:szCs w:val="20"/>
        </w:rPr>
        <w:t>10</w:t>
      </w:r>
      <w:r w:rsidR="00B17174" w:rsidRPr="00B17174">
        <w:rPr>
          <w:rFonts w:ascii="Arial" w:hAnsi="Arial" w:cs="Arial"/>
          <w:color w:val="000000"/>
          <w:sz w:val="20"/>
          <w:szCs w:val="20"/>
        </w:rPr>
        <w:t xml:space="preserve">. Pasadena Public Health Department approved hot and cold holding equipment shall be provided to ensure proper food temperature control during transportation, storage, and operation. </w:t>
      </w:r>
    </w:p>
    <w:p w:rsidR="003B71D1" w:rsidRPr="00FD218F" w:rsidRDefault="00DE66A4" w:rsidP="003B71D1">
      <w:pPr>
        <w:autoSpaceDE w:val="0"/>
        <w:autoSpaceDN w:val="0"/>
        <w:adjustRightInd w:val="0"/>
        <w:spacing w:after="18" w:line="240" w:lineRule="auto"/>
        <w:rPr>
          <w:rFonts w:ascii="Arial" w:hAnsi="Arial" w:cs="Arial"/>
          <w:color w:val="000000"/>
          <w:sz w:val="20"/>
          <w:szCs w:val="20"/>
        </w:rPr>
      </w:pPr>
      <w:r>
        <w:rPr>
          <w:rFonts w:ascii="Arial" w:hAnsi="Arial" w:cs="Arial"/>
          <w:color w:val="000000"/>
          <w:sz w:val="20"/>
          <w:szCs w:val="20"/>
        </w:rPr>
        <w:t>11</w:t>
      </w:r>
      <w:r w:rsidR="00B17174" w:rsidRPr="00B17174">
        <w:rPr>
          <w:rFonts w:ascii="Arial" w:hAnsi="Arial" w:cs="Arial"/>
          <w:color w:val="000000"/>
          <w:sz w:val="20"/>
          <w:szCs w:val="20"/>
        </w:rPr>
        <w:t xml:space="preserve">. Ice used for refrigeration purposes shall not be used for consumption in food or beverages. </w:t>
      </w:r>
    </w:p>
    <w:p w:rsidR="003B71D1" w:rsidRPr="00FD218F" w:rsidRDefault="00DE66A4" w:rsidP="003B71D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12</w:t>
      </w:r>
      <w:r w:rsidR="00B17174" w:rsidRPr="00B17174">
        <w:rPr>
          <w:rFonts w:ascii="Arial" w:hAnsi="Arial" w:cs="Arial"/>
          <w:color w:val="000000"/>
          <w:sz w:val="20"/>
          <w:szCs w:val="20"/>
        </w:rPr>
        <w:t xml:space="preserve">. A suitable and an accurate small-diameter probe thermometer shall be available. </w:t>
      </w:r>
    </w:p>
    <w:p w:rsidR="005902BE" w:rsidRPr="00FD218F" w:rsidRDefault="005902BE" w:rsidP="005902BE">
      <w:pPr>
        <w:autoSpaceDE w:val="0"/>
        <w:autoSpaceDN w:val="0"/>
        <w:adjustRightInd w:val="0"/>
        <w:spacing w:after="0" w:line="240" w:lineRule="auto"/>
        <w:rPr>
          <w:rFonts w:ascii="Arial" w:hAnsi="Arial" w:cs="Arial"/>
          <w:color w:val="000000"/>
          <w:sz w:val="20"/>
          <w:szCs w:val="20"/>
        </w:rPr>
      </w:pPr>
    </w:p>
    <w:p w:rsidR="005902BE" w:rsidRPr="00FD218F" w:rsidRDefault="00B17174" w:rsidP="005902BE">
      <w:pPr>
        <w:autoSpaceDE w:val="0"/>
        <w:autoSpaceDN w:val="0"/>
        <w:adjustRightInd w:val="0"/>
        <w:spacing w:after="0" w:line="240" w:lineRule="auto"/>
        <w:rPr>
          <w:rFonts w:ascii="Arial" w:hAnsi="Arial" w:cs="Arial"/>
          <w:sz w:val="20"/>
          <w:szCs w:val="20"/>
        </w:rPr>
      </w:pPr>
      <w:r w:rsidRPr="00B17174">
        <w:rPr>
          <w:rFonts w:ascii="Arial" w:hAnsi="Arial" w:cs="Arial"/>
          <w:b/>
          <w:bCs/>
          <w:sz w:val="20"/>
          <w:szCs w:val="20"/>
        </w:rPr>
        <w:t xml:space="preserve">Food Preparation Requirements </w:t>
      </w:r>
    </w:p>
    <w:p w:rsidR="005902BE" w:rsidRPr="00FD218F" w:rsidRDefault="00B17174" w:rsidP="005902BE">
      <w:pPr>
        <w:autoSpaceDE w:val="0"/>
        <w:autoSpaceDN w:val="0"/>
        <w:adjustRightInd w:val="0"/>
        <w:spacing w:after="18" w:line="240" w:lineRule="auto"/>
        <w:rPr>
          <w:rFonts w:ascii="Arial" w:hAnsi="Arial" w:cs="Arial"/>
          <w:sz w:val="20"/>
          <w:szCs w:val="20"/>
        </w:rPr>
      </w:pPr>
      <w:r w:rsidRPr="00B17174">
        <w:rPr>
          <w:rFonts w:ascii="Arial" w:hAnsi="Arial" w:cs="Arial"/>
          <w:sz w:val="20"/>
          <w:szCs w:val="20"/>
        </w:rPr>
        <w:t xml:space="preserve">1. The Person-in-Charge (PIC) shall have adequate knowledge of, and shall be properly trained in, food safety principles as it relates to their assigned duties. </w:t>
      </w:r>
    </w:p>
    <w:p w:rsidR="005902BE" w:rsidRPr="00FD218F" w:rsidRDefault="00B17174" w:rsidP="005902BE">
      <w:pPr>
        <w:autoSpaceDE w:val="0"/>
        <w:autoSpaceDN w:val="0"/>
        <w:adjustRightInd w:val="0"/>
        <w:spacing w:after="18" w:line="240" w:lineRule="auto"/>
        <w:rPr>
          <w:rFonts w:ascii="Arial" w:hAnsi="Arial" w:cs="Arial"/>
          <w:sz w:val="20"/>
          <w:szCs w:val="20"/>
        </w:rPr>
      </w:pPr>
      <w:r w:rsidRPr="00B17174">
        <w:rPr>
          <w:rFonts w:ascii="Arial" w:hAnsi="Arial" w:cs="Arial"/>
          <w:sz w:val="20"/>
          <w:szCs w:val="20"/>
        </w:rPr>
        <w:t xml:space="preserve">2. A shared sink will be provided </w:t>
      </w:r>
      <w:r w:rsidRPr="00B17174">
        <w:rPr>
          <w:rFonts w:ascii="Arial" w:hAnsi="Arial" w:cs="Arial"/>
          <w:bCs/>
          <w:sz w:val="20"/>
          <w:szCs w:val="20"/>
        </w:rPr>
        <w:t>and sanitizer is “Quaternary Ammonia”</w:t>
      </w:r>
      <w:r w:rsidRPr="00B17174">
        <w:rPr>
          <w:rFonts w:ascii="Arial" w:hAnsi="Arial" w:cs="Arial"/>
          <w:sz w:val="20"/>
          <w:szCs w:val="20"/>
        </w:rPr>
        <w:t xml:space="preserve"> and shall be used to properly wash, rinse and sanitize the utensils and equipment to be used in the preparation of the food to be sampled. </w:t>
      </w:r>
    </w:p>
    <w:p w:rsidR="005902BE" w:rsidRPr="00FD218F" w:rsidRDefault="00B17174" w:rsidP="005902BE">
      <w:pPr>
        <w:autoSpaceDE w:val="0"/>
        <w:autoSpaceDN w:val="0"/>
        <w:adjustRightInd w:val="0"/>
        <w:spacing w:after="0" w:line="240" w:lineRule="auto"/>
        <w:rPr>
          <w:rFonts w:ascii="Arial" w:hAnsi="Arial" w:cs="Arial"/>
          <w:sz w:val="20"/>
          <w:szCs w:val="20"/>
        </w:rPr>
      </w:pPr>
      <w:r w:rsidRPr="00B17174">
        <w:rPr>
          <w:rFonts w:ascii="Arial" w:hAnsi="Arial" w:cs="Arial"/>
          <w:sz w:val="20"/>
          <w:szCs w:val="20"/>
        </w:rPr>
        <w:t>3. Hand</w:t>
      </w:r>
      <w:r w:rsidR="00636107">
        <w:rPr>
          <w:rFonts w:ascii="Arial" w:hAnsi="Arial" w:cs="Arial"/>
          <w:sz w:val="20"/>
          <w:szCs w:val="20"/>
        </w:rPr>
        <w:t xml:space="preserve"> </w:t>
      </w:r>
      <w:r w:rsidRPr="00B17174">
        <w:rPr>
          <w:rFonts w:ascii="Arial" w:hAnsi="Arial" w:cs="Arial"/>
          <w:sz w:val="20"/>
          <w:szCs w:val="20"/>
        </w:rPr>
        <w:t>washing facilities must be provided in each booth. Hand</w:t>
      </w:r>
      <w:r w:rsidR="00636107">
        <w:rPr>
          <w:rFonts w:ascii="Arial" w:hAnsi="Arial" w:cs="Arial"/>
          <w:sz w:val="20"/>
          <w:szCs w:val="20"/>
        </w:rPr>
        <w:t xml:space="preserve"> </w:t>
      </w:r>
      <w:r w:rsidRPr="00B17174">
        <w:rPr>
          <w:rFonts w:ascii="Arial" w:hAnsi="Arial" w:cs="Arial"/>
          <w:sz w:val="20"/>
          <w:szCs w:val="20"/>
        </w:rPr>
        <w:t xml:space="preserve">wash facilities include warm water (provided in an insulated container with a free flowing pour spout), a bucket to catch the wastewater, liquid pump soap, and single service paper towels. </w:t>
      </w:r>
    </w:p>
    <w:p w:rsidR="003470E1" w:rsidRPr="00FD218F" w:rsidRDefault="003470E1" w:rsidP="00335132">
      <w:pPr>
        <w:pStyle w:val="Default"/>
        <w:jc w:val="both"/>
        <w:rPr>
          <w:sz w:val="20"/>
          <w:szCs w:val="20"/>
        </w:rPr>
      </w:pPr>
    </w:p>
    <w:p w:rsidR="00086A62" w:rsidRPr="00A1305A" w:rsidRDefault="00D75638" w:rsidP="00A1305A">
      <w:pPr>
        <w:pStyle w:val="Default"/>
        <w:jc w:val="both"/>
        <w:rPr>
          <w:sz w:val="20"/>
          <w:szCs w:val="20"/>
        </w:rPr>
      </w:pPr>
      <w:r w:rsidRPr="00A1305A">
        <w:rPr>
          <w:b/>
          <w:bCs/>
          <w:sz w:val="20"/>
          <w:szCs w:val="20"/>
          <w:u w:val="single"/>
        </w:rPr>
        <w:t>PERMISSIBLE EXHIBITS</w:t>
      </w:r>
      <w:r w:rsidR="00A1305A" w:rsidRPr="00A1305A">
        <w:rPr>
          <w:sz w:val="20"/>
          <w:szCs w:val="20"/>
        </w:rPr>
        <w:t xml:space="preserve">:  </w:t>
      </w:r>
      <w:r w:rsidRPr="00A1305A">
        <w:rPr>
          <w:sz w:val="20"/>
          <w:szCs w:val="20"/>
        </w:rPr>
        <w:t xml:space="preserve"> All business activities of the Exhibitor at the exhibit hall must be within the Exhibitors allotted exhibit space. In connection with the </w:t>
      </w:r>
      <w:r w:rsidR="00D84BB4">
        <w:rPr>
          <w:sz w:val="20"/>
          <w:szCs w:val="20"/>
        </w:rPr>
        <w:t xml:space="preserve">Exhibitor’s </w:t>
      </w:r>
      <w:r w:rsidRPr="00A1305A">
        <w:rPr>
          <w:sz w:val="20"/>
          <w:szCs w:val="20"/>
        </w:rPr>
        <w:t>distribution of food and/or be</w:t>
      </w:r>
      <w:r w:rsidR="00D84BB4">
        <w:rPr>
          <w:sz w:val="20"/>
          <w:szCs w:val="20"/>
        </w:rPr>
        <w:t>verage</w:t>
      </w:r>
      <w:r w:rsidR="00086A62" w:rsidRPr="00A1305A">
        <w:rPr>
          <w:sz w:val="20"/>
          <w:szCs w:val="20"/>
        </w:rPr>
        <w:t>:</w:t>
      </w:r>
    </w:p>
    <w:p w:rsidR="00086A62" w:rsidRPr="003D6F8E" w:rsidRDefault="00086A62" w:rsidP="00D912EC">
      <w:pPr>
        <w:pStyle w:val="Default"/>
        <w:numPr>
          <w:ilvl w:val="0"/>
          <w:numId w:val="5"/>
        </w:numPr>
        <w:jc w:val="both"/>
        <w:rPr>
          <w:color w:val="auto"/>
          <w:sz w:val="20"/>
          <w:szCs w:val="20"/>
        </w:rPr>
      </w:pPr>
      <w:r w:rsidRPr="003D6F8E">
        <w:rPr>
          <w:color w:val="auto"/>
          <w:sz w:val="20"/>
          <w:szCs w:val="20"/>
        </w:rPr>
        <w:t>A</w:t>
      </w:r>
      <w:r w:rsidR="006748DA" w:rsidRPr="003D6F8E">
        <w:rPr>
          <w:color w:val="auto"/>
          <w:sz w:val="20"/>
          <w:szCs w:val="20"/>
        </w:rPr>
        <w:t>ll products must be commercially prepared and meet FDA requirements.</w:t>
      </w:r>
      <w:r w:rsidR="00D421FD" w:rsidRPr="003D6F8E">
        <w:rPr>
          <w:color w:val="auto"/>
          <w:sz w:val="20"/>
          <w:szCs w:val="20"/>
        </w:rPr>
        <w:t xml:space="preserve"> In addition, products promoted as gluten-free must </w:t>
      </w:r>
      <w:r w:rsidR="00D421FD" w:rsidRPr="003D6F8E">
        <w:rPr>
          <w:rFonts w:ascii="ArialMT" w:hAnsi="ArialMT" w:cs="ArialMT"/>
          <w:color w:val="auto"/>
          <w:sz w:val="20"/>
          <w:szCs w:val="20"/>
        </w:rPr>
        <w:t xml:space="preserve">meet </w:t>
      </w:r>
      <w:r w:rsidR="00680396">
        <w:rPr>
          <w:rFonts w:ascii="ArialMT" w:hAnsi="ArialMT" w:cs="ArialMT"/>
          <w:color w:val="auto"/>
          <w:sz w:val="20"/>
          <w:szCs w:val="20"/>
        </w:rPr>
        <w:t xml:space="preserve">the </w:t>
      </w:r>
      <w:r w:rsidR="00D421FD" w:rsidRPr="003D6F8E">
        <w:rPr>
          <w:rFonts w:ascii="ArialMT" w:hAnsi="ArialMT" w:cs="ArialMT"/>
          <w:color w:val="auto"/>
          <w:sz w:val="20"/>
          <w:szCs w:val="20"/>
        </w:rPr>
        <w:t xml:space="preserve">requirements </w:t>
      </w:r>
      <w:r w:rsidR="00680396">
        <w:rPr>
          <w:rFonts w:ascii="ArialMT" w:hAnsi="ArialMT" w:cs="ArialMT"/>
          <w:color w:val="auto"/>
          <w:sz w:val="20"/>
          <w:szCs w:val="20"/>
        </w:rPr>
        <w:t>set forth by the FDA on gluten-free labeling.</w:t>
      </w:r>
    </w:p>
    <w:p w:rsidR="00093355" w:rsidRPr="003D6F8E" w:rsidRDefault="00093355" w:rsidP="00D912EC">
      <w:pPr>
        <w:pStyle w:val="Default"/>
        <w:numPr>
          <w:ilvl w:val="0"/>
          <w:numId w:val="5"/>
        </w:numPr>
        <w:jc w:val="both"/>
        <w:rPr>
          <w:color w:val="auto"/>
          <w:sz w:val="20"/>
          <w:szCs w:val="20"/>
        </w:rPr>
      </w:pPr>
      <w:r w:rsidRPr="003D6F8E">
        <w:rPr>
          <w:rFonts w:ascii="ArialMT" w:hAnsi="ArialMT" w:cs="ArialMT"/>
          <w:color w:val="auto"/>
          <w:sz w:val="20"/>
          <w:szCs w:val="20"/>
        </w:rPr>
        <w:t xml:space="preserve">Exhibitors must display in their exhibit, ingredient lists for all food and beverage item sampled or sold. </w:t>
      </w:r>
    </w:p>
    <w:p w:rsidR="00086A62" w:rsidRPr="00A1305A" w:rsidRDefault="006748DA" w:rsidP="00D912EC">
      <w:pPr>
        <w:pStyle w:val="Default"/>
        <w:numPr>
          <w:ilvl w:val="0"/>
          <w:numId w:val="5"/>
        </w:numPr>
        <w:jc w:val="both"/>
        <w:rPr>
          <w:sz w:val="20"/>
          <w:szCs w:val="20"/>
        </w:rPr>
      </w:pPr>
      <w:r w:rsidRPr="003D6F8E">
        <w:rPr>
          <w:color w:val="auto"/>
          <w:sz w:val="20"/>
          <w:szCs w:val="20"/>
        </w:rPr>
        <w:t xml:space="preserve">Exhibitors must obtain permission to sample </w:t>
      </w:r>
      <w:r w:rsidR="00BB1F76" w:rsidRPr="003D6F8E">
        <w:rPr>
          <w:color w:val="auto"/>
          <w:sz w:val="20"/>
          <w:szCs w:val="20"/>
        </w:rPr>
        <w:t xml:space="preserve">food and/or beverages by </w:t>
      </w:r>
      <w:r w:rsidR="00FD218F">
        <w:rPr>
          <w:sz w:val="20"/>
          <w:szCs w:val="20"/>
        </w:rPr>
        <w:t>completing and submitting the</w:t>
      </w:r>
      <w:r w:rsidR="004F0467">
        <w:rPr>
          <w:sz w:val="20"/>
          <w:szCs w:val="20"/>
        </w:rPr>
        <w:t xml:space="preserve"> Temporary Food Facility (TFF) Application</w:t>
      </w:r>
      <w:r w:rsidR="007572AF">
        <w:rPr>
          <w:sz w:val="20"/>
          <w:szCs w:val="20"/>
        </w:rPr>
        <w:t xml:space="preserve"> and Credit Card Authorization Form</w:t>
      </w:r>
      <w:r w:rsidR="008032C4">
        <w:rPr>
          <w:sz w:val="20"/>
          <w:szCs w:val="20"/>
        </w:rPr>
        <w:t xml:space="preserve"> in person</w:t>
      </w:r>
      <w:r w:rsidR="00AC07EC">
        <w:rPr>
          <w:sz w:val="20"/>
          <w:szCs w:val="20"/>
        </w:rPr>
        <w:t>, by accessing</w:t>
      </w:r>
      <w:r w:rsidR="008032C4">
        <w:rPr>
          <w:sz w:val="20"/>
          <w:szCs w:val="20"/>
        </w:rPr>
        <w:t xml:space="preserve"> the online portal, or </w:t>
      </w:r>
      <w:r w:rsidR="006173DE">
        <w:rPr>
          <w:sz w:val="20"/>
          <w:szCs w:val="20"/>
        </w:rPr>
        <w:t xml:space="preserve">by </w:t>
      </w:r>
      <w:r w:rsidR="004575BA">
        <w:rPr>
          <w:sz w:val="20"/>
          <w:szCs w:val="20"/>
        </w:rPr>
        <w:t xml:space="preserve">email </w:t>
      </w:r>
      <w:r w:rsidR="00883CAF" w:rsidRPr="008032C4">
        <w:rPr>
          <w:sz w:val="20"/>
          <w:szCs w:val="20"/>
        </w:rPr>
        <w:t>t</w:t>
      </w:r>
      <w:r w:rsidR="008032C4">
        <w:rPr>
          <w:sz w:val="20"/>
          <w:szCs w:val="20"/>
        </w:rPr>
        <w:t>o Joseph Pham, jpham@cityofpasadena.net</w:t>
      </w:r>
      <w:r w:rsidR="00883CAF">
        <w:rPr>
          <w:sz w:val="20"/>
          <w:szCs w:val="20"/>
        </w:rPr>
        <w:t xml:space="preserve"> </w:t>
      </w:r>
      <w:r w:rsidR="004575BA">
        <w:rPr>
          <w:sz w:val="20"/>
          <w:szCs w:val="20"/>
        </w:rPr>
        <w:t>o</w:t>
      </w:r>
      <w:r w:rsidR="006173DE">
        <w:rPr>
          <w:sz w:val="20"/>
          <w:szCs w:val="20"/>
        </w:rPr>
        <w:t>r</w:t>
      </w:r>
      <w:r w:rsidR="007572AF">
        <w:rPr>
          <w:sz w:val="20"/>
          <w:szCs w:val="20"/>
        </w:rPr>
        <w:t xml:space="preserve"> faxed</w:t>
      </w:r>
      <w:r w:rsidR="00AC07EC">
        <w:rPr>
          <w:sz w:val="20"/>
          <w:szCs w:val="20"/>
        </w:rPr>
        <w:t xml:space="preserve"> to</w:t>
      </w:r>
      <w:r w:rsidR="004575BA">
        <w:rPr>
          <w:sz w:val="20"/>
          <w:szCs w:val="20"/>
        </w:rPr>
        <w:t xml:space="preserve"> </w:t>
      </w:r>
      <w:r w:rsidR="00503983">
        <w:rPr>
          <w:sz w:val="20"/>
          <w:szCs w:val="20"/>
        </w:rPr>
        <w:t xml:space="preserve">(626) </w:t>
      </w:r>
      <w:r w:rsidR="00636107">
        <w:rPr>
          <w:sz w:val="20"/>
          <w:szCs w:val="20"/>
        </w:rPr>
        <w:t>7</w:t>
      </w:r>
      <w:r w:rsidR="00281C5A">
        <w:rPr>
          <w:sz w:val="20"/>
          <w:szCs w:val="20"/>
        </w:rPr>
        <w:t>44-6116 attention</w:t>
      </w:r>
      <w:r w:rsidR="008032C4">
        <w:rPr>
          <w:sz w:val="20"/>
          <w:szCs w:val="20"/>
        </w:rPr>
        <w:t>, Joseph Pham</w:t>
      </w:r>
      <w:r w:rsidR="001B4478">
        <w:rPr>
          <w:sz w:val="20"/>
          <w:szCs w:val="20"/>
        </w:rPr>
        <w:t xml:space="preserve">. </w:t>
      </w:r>
      <w:r w:rsidR="00503983">
        <w:rPr>
          <w:sz w:val="20"/>
          <w:szCs w:val="20"/>
        </w:rPr>
        <w:t>Payment is due at time of submission.  Checks are not accepted.</w:t>
      </w:r>
    </w:p>
    <w:p w:rsidR="007D541A" w:rsidRDefault="00086A62" w:rsidP="00472303">
      <w:pPr>
        <w:pStyle w:val="Default"/>
        <w:numPr>
          <w:ilvl w:val="0"/>
          <w:numId w:val="5"/>
        </w:numPr>
        <w:jc w:val="both"/>
        <w:rPr>
          <w:sz w:val="20"/>
          <w:szCs w:val="20"/>
        </w:rPr>
      </w:pPr>
      <w:r w:rsidRPr="00A1305A">
        <w:rPr>
          <w:sz w:val="20"/>
          <w:szCs w:val="20"/>
        </w:rPr>
        <w:t xml:space="preserve">Only </w:t>
      </w:r>
      <w:r w:rsidR="00BB1F76" w:rsidRPr="00A1305A">
        <w:rPr>
          <w:sz w:val="20"/>
          <w:szCs w:val="20"/>
        </w:rPr>
        <w:t>Exhibitors who obtain the requ</w:t>
      </w:r>
      <w:r w:rsidRPr="00A1305A">
        <w:rPr>
          <w:sz w:val="20"/>
          <w:szCs w:val="20"/>
        </w:rPr>
        <w:t xml:space="preserve">ired approvals and permits will </w:t>
      </w:r>
      <w:r w:rsidR="00655898" w:rsidRPr="00A1305A">
        <w:rPr>
          <w:sz w:val="20"/>
          <w:szCs w:val="20"/>
        </w:rPr>
        <w:t>be allowed to</w:t>
      </w:r>
      <w:r w:rsidR="00BB1F76" w:rsidRPr="00A1305A">
        <w:rPr>
          <w:sz w:val="20"/>
          <w:szCs w:val="20"/>
        </w:rPr>
        <w:t xml:space="preserve"> sampl</w:t>
      </w:r>
      <w:r w:rsidR="00655898" w:rsidRPr="00A1305A">
        <w:rPr>
          <w:sz w:val="20"/>
          <w:szCs w:val="20"/>
        </w:rPr>
        <w:t>e</w:t>
      </w:r>
      <w:r w:rsidR="00BB1F76" w:rsidRPr="00A1305A">
        <w:rPr>
          <w:sz w:val="20"/>
          <w:szCs w:val="20"/>
        </w:rPr>
        <w:t xml:space="preserve"> food and beverage products.</w:t>
      </w:r>
    </w:p>
    <w:p w:rsidR="00790E2C" w:rsidRPr="00A1305A" w:rsidRDefault="00790E2C" w:rsidP="00D42E86">
      <w:pPr>
        <w:pStyle w:val="Default"/>
        <w:numPr>
          <w:ilvl w:val="0"/>
          <w:numId w:val="5"/>
        </w:numPr>
        <w:jc w:val="both"/>
        <w:rPr>
          <w:sz w:val="20"/>
          <w:szCs w:val="20"/>
        </w:rPr>
      </w:pPr>
      <w:r w:rsidRPr="00A1305A">
        <w:rPr>
          <w:sz w:val="20"/>
          <w:szCs w:val="20"/>
        </w:rPr>
        <w:t>F</w:t>
      </w:r>
      <w:r w:rsidR="00D75638" w:rsidRPr="00A1305A">
        <w:rPr>
          <w:sz w:val="20"/>
          <w:szCs w:val="20"/>
        </w:rPr>
        <w:t xml:space="preserve">ood and beverage manufacturers must serve only sample size portions of their own products, and these samples must be served at least two feet inside the booth. </w:t>
      </w:r>
      <w:r w:rsidR="006748DA" w:rsidRPr="00A1305A">
        <w:rPr>
          <w:sz w:val="20"/>
          <w:szCs w:val="20"/>
        </w:rPr>
        <w:t>Sample size is defined for non-alcoholic beverages as not more than</w:t>
      </w:r>
      <w:r w:rsidR="001E3449" w:rsidRPr="00A1305A">
        <w:rPr>
          <w:sz w:val="20"/>
          <w:szCs w:val="20"/>
        </w:rPr>
        <w:t xml:space="preserve"> one </w:t>
      </w:r>
      <w:r w:rsidR="006748DA" w:rsidRPr="00A1305A">
        <w:rPr>
          <w:sz w:val="20"/>
          <w:szCs w:val="20"/>
        </w:rPr>
        <w:t xml:space="preserve">(1) ounce of product served in a maximum two (2) ounce container.  </w:t>
      </w:r>
      <w:r w:rsidR="00EE05A4" w:rsidRPr="00A1305A">
        <w:rPr>
          <w:sz w:val="20"/>
          <w:szCs w:val="20"/>
        </w:rPr>
        <w:t xml:space="preserve">Sample size is defined for alcoholic beverages as </w:t>
      </w:r>
      <w:r w:rsidR="0041416F" w:rsidRPr="00A1305A">
        <w:rPr>
          <w:sz w:val="20"/>
          <w:szCs w:val="20"/>
        </w:rPr>
        <w:t>limited to</w:t>
      </w:r>
      <w:r w:rsidR="001E3449" w:rsidRPr="00A1305A">
        <w:rPr>
          <w:sz w:val="20"/>
          <w:szCs w:val="20"/>
        </w:rPr>
        <w:t xml:space="preserve"> two (2) one (1) ounce pours per person</w:t>
      </w:r>
      <w:r w:rsidR="00EE05A4" w:rsidRPr="00A1305A">
        <w:rPr>
          <w:sz w:val="20"/>
          <w:szCs w:val="20"/>
        </w:rPr>
        <w:t xml:space="preserve">. </w:t>
      </w:r>
      <w:r w:rsidR="006748DA" w:rsidRPr="00A1305A">
        <w:rPr>
          <w:sz w:val="20"/>
          <w:szCs w:val="20"/>
        </w:rPr>
        <w:t>Sample size is defined for food items as “bite size.”</w:t>
      </w:r>
    </w:p>
    <w:p w:rsidR="00790E2C" w:rsidRPr="00A1305A" w:rsidRDefault="00D75638" w:rsidP="00D912EC">
      <w:pPr>
        <w:pStyle w:val="Default"/>
        <w:numPr>
          <w:ilvl w:val="0"/>
          <w:numId w:val="5"/>
        </w:numPr>
        <w:jc w:val="both"/>
        <w:rPr>
          <w:sz w:val="20"/>
          <w:szCs w:val="20"/>
        </w:rPr>
      </w:pPr>
      <w:r w:rsidRPr="00A1305A">
        <w:rPr>
          <w:sz w:val="20"/>
          <w:szCs w:val="20"/>
        </w:rPr>
        <w:t>Equipment manufacturers who require a food or beverage product served to demonstrate their equipment may do so only in sample size portions.</w:t>
      </w:r>
    </w:p>
    <w:p w:rsidR="00CE330D" w:rsidRPr="00A1305A" w:rsidRDefault="00D75638" w:rsidP="00D912EC">
      <w:pPr>
        <w:pStyle w:val="Default"/>
        <w:numPr>
          <w:ilvl w:val="0"/>
          <w:numId w:val="5"/>
        </w:numPr>
        <w:jc w:val="both"/>
        <w:rPr>
          <w:sz w:val="20"/>
          <w:szCs w:val="20"/>
        </w:rPr>
      </w:pPr>
      <w:r w:rsidRPr="00A1305A">
        <w:rPr>
          <w:sz w:val="20"/>
          <w:szCs w:val="20"/>
        </w:rPr>
        <w:t xml:space="preserve">All foodstuffs must be prepared within the requirements of the </w:t>
      </w:r>
      <w:r w:rsidR="00DA4719" w:rsidRPr="00A1305A">
        <w:rPr>
          <w:sz w:val="20"/>
          <w:szCs w:val="20"/>
        </w:rPr>
        <w:t>City of Pasadena</w:t>
      </w:r>
      <w:r w:rsidRPr="00A1305A">
        <w:rPr>
          <w:sz w:val="20"/>
          <w:szCs w:val="20"/>
        </w:rPr>
        <w:t xml:space="preserve"> Fire Department. The use of propane, butane, open flame warmers or other combustible bottled gas is prohibited. Anyone cooking must have a fire extinguisher in the booth.</w:t>
      </w:r>
    </w:p>
    <w:p w:rsidR="004F3FD2" w:rsidRDefault="004F3FD2" w:rsidP="00D912EC">
      <w:pPr>
        <w:pStyle w:val="Default"/>
        <w:numPr>
          <w:ilvl w:val="0"/>
          <w:numId w:val="5"/>
        </w:numPr>
        <w:jc w:val="both"/>
        <w:rPr>
          <w:sz w:val="20"/>
          <w:szCs w:val="20"/>
        </w:rPr>
      </w:pPr>
      <w:r w:rsidRPr="00A1305A">
        <w:rPr>
          <w:sz w:val="20"/>
          <w:szCs w:val="20"/>
        </w:rPr>
        <w:t>Exhibitors may award door prizes through their exhibit space.  Shipping of prizes to recipients will be the responsibility of the Exhibitor.</w:t>
      </w:r>
    </w:p>
    <w:p w:rsidR="00D84BB4" w:rsidRDefault="00D84BB4" w:rsidP="00D84BB4">
      <w:pPr>
        <w:pStyle w:val="Default"/>
        <w:numPr>
          <w:ilvl w:val="0"/>
          <w:numId w:val="5"/>
        </w:numPr>
        <w:jc w:val="both"/>
        <w:rPr>
          <w:sz w:val="20"/>
          <w:szCs w:val="20"/>
        </w:rPr>
      </w:pPr>
      <w:r w:rsidRPr="00A1305A">
        <w:rPr>
          <w:sz w:val="20"/>
          <w:szCs w:val="20"/>
        </w:rPr>
        <w:t>Exhibitors</w:t>
      </w:r>
      <w:r w:rsidR="006F556F">
        <w:rPr>
          <w:sz w:val="20"/>
          <w:szCs w:val="20"/>
        </w:rPr>
        <w:t xml:space="preserve"> </w:t>
      </w:r>
      <w:r w:rsidR="00EB5CE6">
        <w:rPr>
          <w:sz w:val="20"/>
          <w:szCs w:val="20"/>
        </w:rPr>
        <w:t>approved by</w:t>
      </w:r>
      <w:r w:rsidRPr="00A1305A">
        <w:rPr>
          <w:sz w:val="20"/>
          <w:szCs w:val="20"/>
        </w:rPr>
        <w:t xml:space="preserve"> CDF to include product samples and promotional i</w:t>
      </w:r>
      <w:r w:rsidR="00EB5CE6">
        <w:rPr>
          <w:sz w:val="20"/>
          <w:szCs w:val="20"/>
        </w:rPr>
        <w:t xml:space="preserve">tems in each registration bag </w:t>
      </w:r>
      <w:r w:rsidRPr="00A1305A">
        <w:rPr>
          <w:sz w:val="20"/>
          <w:szCs w:val="20"/>
        </w:rPr>
        <w:t>mu</w:t>
      </w:r>
      <w:r w:rsidR="00185DFA">
        <w:rPr>
          <w:sz w:val="20"/>
          <w:szCs w:val="20"/>
        </w:rPr>
        <w:t>st be sent to TotalExpo, Inc., Show Contractor unless prior arrangements are made with CDF.</w:t>
      </w:r>
    </w:p>
    <w:p w:rsidR="000C35CC" w:rsidRDefault="000C35CC" w:rsidP="00D84BB4">
      <w:pPr>
        <w:pStyle w:val="Default"/>
        <w:numPr>
          <w:ilvl w:val="0"/>
          <w:numId w:val="5"/>
        </w:numPr>
        <w:jc w:val="both"/>
        <w:rPr>
          <w:sz w:val="20"/>
          <w:szCs w:val="20"/>
        </w:rPr>
      </w:pPr>
      <w:r>
        <w:rPr>
          <w:sz w:val="20"/>
          <w:szCs w:val="20"/>
        </w:rPr>
        <w:t>Exhibitors approved by CDF to donate raffle baskets must provide such items to the CDF Office no later than</w:t>
      </w:r>
      <w:r w:rsidR="00BB0865">
        <w:rPr>
          <w:sz w:val="20"/>
          <w:szCs w:val="20"/>
        </w:rPr>
        <w:t xml:space="preserve"> May 17</w:t>
      </w:r>
      <w:r w:rsidR="000C338C">
        <w:rPr>
          <w:sz w:val="20"/>
          <w:szCs w:val="20"/>
        </w:rPr>
        <w:t xml:space="preserve">, </w:t>
      </w:r>
      <w:r w:rsidR="00104D0A">
        <w:rPr>
          <w:sz w:val="20"/>
          <w:szCs w:val="20"/>
        </w:rPr>
        <w:t>2019</w:t>
      </w:r>
      <w:r>
        <w:rPr>
          <w:sz w:val="20"/>
          <w:szCs w:val="20"/>
        </w:rPr>
        <w:t xml:space="preserve"> unless </w:t>
      </w:r>
      <w:r w:rsidR="00356FB9">
        <w:rPr>
          <w:sz w:val="20"/>
          <w:szCs w:val="20"/>
        </w:rPr>
        <w:t>prior arrangements are made with CD</w:t>
      </w:r>
      <w:r w:rsidR="00FE52DE">
        <w:rPr>
          <w:sz w:val="20"/>
          <w:szCs w:val="20"/>
        </w:rPr>
        <w:t>F.</w:t>
      </w:r>
    </w:p>
    <w:p w:rsidR="00843E12" w:rsidRDefault="00843E12" w:rsidP="00D84BB4">
      <w:pPr>
        <w:pStyle w:val="Default"/>
        <w:numPr>
          <w:ilvl w:val="0"/>
          <w:numId w:val="5"/>
        </w:numPr>
        <w:jc w:val="both"/>
        <w:rPr>
          <w:sz w:val="20"/>
          <w:szCs w:val="20"/>
        </w:rPr>
      </w:pPr>
      <w:r>
        <w:rPr>
          <w:sz w:val="20"/>
          <w:szCs w:val="20"/>
        </w:rPr>
        <w:t xml:space="preserve">Exhibitors approved by CDF to donate </w:t>
      </w:r>
      <w:r w:rsidR="002B078E">
        <w:rPr>
          <w:sz w:val="20"/>
          <w:szCs w:val="20"/>
        </w:rPr>
        <w:t>food and/or beverage products must make arrange</w:t>
      </w:r>
      <w:r w:rsidR="00472303">
        <w:rPr>
          <w:sz w:val="20"/>
          <w:szCs w:val="20"/>
        </w:rPr>
        <w:t>ments</w:t>
      </w:r>
      <w:r w:rsidR="002B078E">
        <w:rPr>
          <w:sz w:val="20"/>
          <w:szCs w:val="20"/>
        </w:rPr>
        <w:t xml:space="preserve"> with the CDF office for delivery of products.</w:t>
      </w:r>
    </w:p>
    <w:p w:rsidR="004F3E19" w:rsidRPr="00A1305A" w:rsidRDefault="004F3E19" w:rsidP="00D84BB4">
      <w:pPr>
        <w:pStyle w:val="Default"/>
        <w:numPr>
          <w:ilvl w:val="0"/>
          <w:numId w:val="5"/>
        </w:numPr>
        <w:jc w:val="both"/>
        <w:rPr>
          <w:sz w:val="20"/>
          <w:szCs w:val="20"/>
        </w:rPr>
      </w:pPr>
      <w:r>
        <w:rPr>
          <w:sz w:val="20"/>
          <w:szCs w:val="20"/>
        </w:rPr>
        <w:t>Exhibitor product approved by CDF to display and give-away at registration must be sent to TotalExpo, Inc.</w:t>
      </w:r>
      <w:r w:rsidR="00AC07EC">
        <w:rPr>
          <w:sz w:val="20"/>
          <w:szCs w:val="20"/>
        </w:rPr>
        <w:t>,</w:t>
      </w:r>
      <w:r>
        <w:rPr>
          <w:sz w:val="20"/>
          <w:szCs w:val="20"/>
        </w:rPr>
        <w:t xml:space="preserve"> Show Contractor.</w:t>
      </w:r>
    </w:p>
    <w:p w:rsidR="00D75638" w:rsidRDefault="00383E02" w:rsidP="00D912EC">
      <w:pPr>
        <w:pStyle w:val="Default"/>
        <w:numPr>
          <w:ilvl w:val="0"/>
          <w:numId w:val="5"/>
        </w:numPr>
        <w:jc w:val="both"/>
        <w:rPr>
          <w:sz w:val="20"/>
          <w:szCs w:val="20"/>
        </w:rPr>
      </w:pPr>
      <w:r w:rsidRPr="00A1305A">
        <w:rPr>
          <w:sz w:val="20"/>
          <w:szCs w:val="20"/>
        </w:rPr>
        <w:t>CDF</w:t>
      </w:r>
      <w:r w:rsidR="00D75638" w:rsidRPr="00A1305A">
        <w:rPr>
          <w:sz w:val="20"/>
          <w:szCs w:val="20"/>
        </w:rPr>
        <w:t xml:space="preserve"> reserves the sole and absolute right to determine which firms</w:t>
      </w:r>
      <w:r w:rsidR="005F5E52">
        <w:rPr>
          <w:sz w:val="20"/>
          <w:szCs w:val="20"/>
        </w:rPr>
        <w:t>,</w:t>
      </w:r>
      <w:r w:rsidR="00D75638" w:rsidRPr="00A1305A">
        <w:rPr>
          <w:sz w:val="20"/>
          <w:szCs w:val="20"/>
        </w:rPr>
        <w:t xml:space="preserve"> products</w:t>
      </w:r>
      <w:r w:rsidR="005F5E52">
        <w:rPr>
          <w:sz w:val="20"/>
          <w:szCs w:val="20"/>
        </w:rPr>
        <w:t xml:space="preserve"> and materials</w:t>
      </w:r>
      <w:r w:rsidR="00D75638" w:rsidRPr="00A1305A">
        <w:rPr>
          <w:sz w:val="20"/>
          <w:szCs w:val="20"/>
        </w:rPr>
        <w:t xml:space="preserve"> are appropriate in its judgment for inclusion in the </w:t>
      </w:r>
      <w:r w:rsidR="005F5E52">
        <w:rPr>
          <w:sz w:val="20"/>
          <w:szCs w:val="20"/>
        </w:rPr>
        <w:t>EXPO</w:t>
      </w:r>
      <w:r w:rsidR="00D75638" w:rsidRPr="00A1305A">
        <w:rPr>
          <w:sz w:val="20"/>
          <w:szCs w:val="20"/>
        </w:rPr>
        <w:t xml:space="preserve"> and to refuse, cancel, or restrict any applicant or exhibit which </w:t>
      </w:r>
      <w:r w:rsidRPr="00A1305A">
        <w:rPr>
          <w:sz w:val="20"/>
          <w:szCs w:val="20"/>
        </w:rPr>
        <w:t>CDF</w:t>
      </w:r>
      <w:r w:rsidR="00D75638" w:rsidRPr="00A1305A">
        <w:rPr>
          <w:sz w:val="20"/>
          <w:szCs w:val="20"/>
        </w:rPr>
        <w:t xml:space="preserve"> consid</w:t>
      </w:r>
      <w:r w:rsidR="00BA092C">
        <w:rPr>
          <w:sz w:val="20"/>
          <w:szCs w:val="20"/>
        </w:rPr>
        <w:t>ers undesirable for any reason.</w:t>
      </w:r>
    </w:p>
    <w:p w:rsidR="00BA092C" w:rsidRDefault="00BA092C" w:rsidP="00BA092C">
      <w:pPr>
        <w:pStyle w:val="Default"/>
        <w:jc w:val="both"/>
        <w:rPr>
          <w:sz w:val="20"/>
          <w:szCs w:val="20"/>
        </w:rPr>
      </w:pPr>
    </w:p>
    <w:p w:rsidR="00BA092C" w:rsidRDefault="00BA092C" w:rsidP="00BA092C">
      <w:pPr>
        <w:pStyle w:val="Default"/>
        <w:jc w:val="both"/>
        <w:rPr>
          <w:sz w:val="20"/>
          <w:szCs w:val="20"/>
        </w:rPr>
      </w:pPr>
      <w:r w:rsidRPr="00BA092C">
        <w:rPr>
          <w:b/>
          <w:sz w:val="20"/>
          <w:szCs w:val="20"/>
          <w:u w:val="single"/>
        </w:rPr>
        <w:t>SERVIC</w:t>
      </w:r>
      <w:r w:rsidRPr="005F56C8">
        <w:rPr>
          <w:b/>
          <w:sz w:val="20"/>
          <w:szCs w:val="20"/>
          <w:u w:val="single"/>
        </w:rPr>
        <w:t>ES</w:t>
      </w:r>
      <w:r w:rsidRPr="008C79E7">
        <w:rPr>
          <w:sz w:val="20"/>
          <w:szCs w:val="20"/>
        </w:rPr>
        <w:t>:</w:t>
      </w:r>
      <w:r>
        <w:rPr>
          <w:sz w:val="20"/>
          <w:szCs w:val="20"/>
        </w:rPr>
        <w:t xml:space="preserve"> </w:t>
      </w:r>
      <w:r w:rsidRPr="00BA092C">
        <w:rPr>
          <w:sz w:val="20"/>
          <w:szCs w:val="20"/>
        </w:rPr>
        <w:t xml:space="preserve"> </w:t>
      </w:r>
      <w:r w:rsidR="009D1EC5">
        <w:rPr>
          <w:sz w:val="20"/>
          <w:szCs w:val="20"/>
        </w:rPr>
        <w:t>Freight, d</w:t>
      </w:r>
      <w:r w:rsidRPr="00BA092C">
        <w:rPr>
          <w:sz w:val="20"/>
          <w:szCs w:val="20"/>
        </w:rPr>
        <w:t xml:space="preserve">ecorating, drapery, additional furniture rental, sign painting, labor and carpet will be handled by TotalExpo, Inc., Show Contractor. An exhibitor kit in electronic format will be made available approximately two months before the </w:t>
      </w:r>
      <w:r w:rsidR="00B73C1B">
        <w:rPr>
          <w:sz w:val="20"/>
          <w:szCs w:val="20"/>
        </w:rPr>
        <w:t>EXPO.</w:t>
      </w:r>
      <w:r w:rsidRPr="00BA092C">
        <w:rPr>
          <w:sz w:val="20"/>
          <w:szCs w:val="20"/>
        </w:rPr>
        <w:t xml:space="preserve"> The Exhibitor shall provide only the material and equipment, which he owns and is to be used in his exhibit space. All other items used in the booth are to be provided through arrangements with the Show Contractor. Electrical, plumbing, compressed air and other utility services needs are to be provided through arrangements with Edlen Electrical Exhibition Services.  Electrical forms will be </w:t>
      </w:r>
      <w:r w:rsidR="006D1C5A">
        <w:rPr>
          <w:sz w:val="20"/>
          <w:szCs w:val="20"/>
        </w:rPr>
        <w:t>included in the exhibitor kit</w:t>
      </w:r>
      <w:r w:rsidR="00D34A02">
        <w:rPr>
          <w:sz w:val="20"/>
          <w:szCs w:val="20"/>
        </w:rPr>
        <w:t>. Internet needs are to be provided by</w:t>
      </w:r>
      <w:r w:rsidR="00706F44">
        <w:rPr>
          <w:sz w:val="20"/>
          <w:szCs w:val="20"/>
        </w:rPr>
        <w:t xml:space="preserve"> arrangements with</w:t>
      </w:r>
      <w:r w:rsidR="00D34A02">
        <w:rPr>
          <w:sz w:val="20"/>
          <w:szCs w:val="20"/>
        </w:rPr>
        <w:t xml:space="preserve"> PSAV, the exclusive in-house service provider.  </w:t>
      </w:r>
      <w:r w:rsidRPr="00BA092C">
        <w:rPr>
          <w:sz w:val="20"/>
          <w:szCs w:val="20"/>
        </w:rPr>
        <w:t xml:space="preserve">Payment for service provided to the Exhibitor by Contractors is the responsibility of the Exhibitor. All services must be ordered in advance. </w:t>
      </w:r>
      <w:r w:rsidRPr="00A30FF5">
        <w:rPr>
          <w:sz w:val="20"/>
          <w:szCs w:val="20"/>
        </w:rPr>
        <w:t>Operation of audio/visual equipment will be permitted if maintained at conversational levels and if not objectiona</w:t>
      </w:r>
      <w:r w:rsidR="00B50F1B">
        <w:rPr>
          <w:sz w:val="20"/>
          <w:szCs w:val="20"/>
        </w:rPr>
        <w:t xml:space="preserve">ble to neighboring Exhibitors. </w:t>
      </w:r>
      <w:r w:rsidR="00A30FF5" w:rsidRPr="00A30FF5">
        <w:rPr>
          <w:sz w:val="20"/>
          <w:szCs w:val="20"/>
        </w:rPr>
        <w:t>CDF</w:t>
      </w:r>
      <w:r w:rsidRPr="00A30FF5">
        <w:rPr>
          <w:sz w:val="20"/>
          <w:szCs w:val="20"/>
        </w:rPr>
        <w:t xml:space="preserve"> reserves the right to restrict the use of any equipment</w:t>
      </w:r>
      <w:r w:rsidR="00A30FF5" w:rsidRPr="00A30FF5">
        <w:rPr>
          <w:sz w:val="20"/>
          <w:szCs w:val="20"/>
        </w:rPr>
        <w:t xml:space="preserve"> or broadcast</w:t>
      </w:r>
      <w:r w:rsidRPr="00A30FF5">
        <w:rPr>
          <w:sz w:val="20"/>
          <w:szCs w:val="20"/>
        </w:rPr>
        <w:t xml:space="preserve"> deemed offensive.</w:t>
      </w:r>
    </w:p>
    <w:p w:rsidR="00EB7F59" w:rsidRDefault="00EB7F59" w:rsidP="00BA092C">
      <w:pPr>
        <w:pStyle w:val="Default"/>
        <w:jc w:val="both"/>
        <w:rPr>
          <w:sz w:val="20"/>
          <w:szCs w:val="20"/>
        </w:rPr>
      </w:pPr>
    </w:p>
    <w:p w:rsidR="00A9423B" w:rsidRDefault="00B17174">
      <w:pPr>
        <w:pStyle w:val="NoSpacing"/>
        <w:rPr>
          <w:rFonts w:ascii="Arial" w:hAnsi="Arial" w:cs="Arial"/>
          <w:sz w:val="20"/>
          <w:szCs w:val="20"/>
        </w:rPr>
      </w:pPr>
      <w:r w:rsidRPr="00B17174">
        <w:rPr>
          <w:rFonts w:ascii="Arial" w:hAnsi="Arial" w:cs="Arial"/>
          <w:b/>
          <w:sz w:val="20"/>
          <w:szCs w:val="20"/>
          <w:u w:val="single"/>
        </w:rPr>
        <w:t>CENTERPLATE</w:t>
      </w:r>
      <w:r w:rsidR="000F2C46" w:rsidRPr="00FD218F">
        <w:rPr>
          <w:rFonts w:ascii="Arial" w:hAnsi="Arial" w:cs="Arial"/>
          <w:b/>
          <w:sz w:val="20"/>
          <w:szCs w:val="20"/>
        </w:rPr>
        <w:t xml:space="preserve"> </w:t>
      </w:r>
      <w:r w:rsidR="00EB7F59" w:rsidRPr="00FD218F">
        <w:rPr>
          <w:rFonts w:ascii="Arial" w:hAnsi="Arial" w:cs="Arial"/>
          <w:sz w:val="20"/>
          <w:szCs w:val="20"/>
        </w:rPr>
        <w:t>–</w:t>
      </w:r>
      <w:r w:rsidR="000F2C46" w:rsidRPr="00FD218F">
        <w:rPr>
          <w:rFonts w:ascii="Arial" w:hAnsi="Arial" w:cs="Arial"/>
          <w:sz w:val="20"/>
          <w:szCs w:val="20"/>
        </w:rPr>
        <w:t xml:space="preserve"> </w:t>
      </w:r>
      <w:r w:rsidR="00472303" w:rsidRPr="00FD218F">
        <w:rPr>
          <w:rFonts w:ascii="Arial" w:hAnsi="Arial" w:cs="Arial"/>
          <w:sz w:val="20"/>
          <w:szCs w:val="20"/>
        </w:rPr>
        <w:t>Exhibitor</w:t>
      </w:r>
      <w:r w:rsidR="00636107">
        <w:rPr>
          <w:rFonts w:ascii="Arial" w:hAnsi="Arial" w:cs="Arial"/>
          <w:sz w:val="20"/>
          <w:szCs w:val="20"/>
        </w:rPr>
        <w:t>s</w:t>
      </w:r>
      <w:r w:rsidR="00472303" w:rsidRPr="00FD218F">
        <w:rPr>
          <w:rFonts w:ascii="Arial" w:hAnsi="Arial" w:cs="Arial"/>
          <w:sz w:val="20"/>
          <w:szCs w:val="20"/>
        </w:rPr>
        <w:t xml:space="preserve"> must</w:t>
      </w:r>
      <w:r w:rsidR="000C338C">
        <w:rPr>
          <w:rFonts w:ascii="Arial" w:hAnsi="Arial" w:cs="Arial"/>
          <w:sz w:val="20"/>
          <w:szCs w:val="20"/>
        </w:rPr>
        <w:t xml:space="preserve"> contact Lanese Cotton</w:t>
      </w:r>
      <w:r w:rsidR="008A0423">
        <w:rPr>
          <w:rFonts w:ascii="Arial" w:hAnsi="Arial" w:cs="Arial"/>
          <w:sz w:val="20"/>
          <w:szCs w:val="20"/>
        </w:rPr>
        <w:t xml:space="preserve">, </w:t>
      </w:r>
      <w:r w:rsidR="000C338C">
        <w:rPr>
          <w:rFonts w:ascii="Arial" w:hAnsi="Arial" w:cs="Arial"/>
          <w:sz w:val="20"/>
          <w:szCs w:val="20"/>
        </w:rPr>
        <w:t xml:space="preserve">Senior </w:t>
      </w:r>
      <w:r w:rsidR="008A0423">
        <w:rPr>
          <w:rFonts w:ascii="Arial" w:hAnsi="Arial" w:cs="Arial"/>
          <w:sz w:val="20"/>
          <w:szCs w:val="20"/>
        </w:rPr>
        <w:t>Catering Sales Manager</w:t>
      </w:r>
      <w:r>
        <w:rPr>
          <w:rFonts w:ascii="Arial" w:hAnsi="Arial" w:cs="Arial"/>
          <w:sz w:val="20"/>
          <w:szCs w:val="20"/>
        </w:rPr>
        <w:t xml:space="preserve">, Pasadena Convention Center’s exclusive catering department, </w:t>
      </w:r>
      <w:r w:rsidR="000C338C">
        <w:rPr>
          <w:rFonts w:ascii="Arial" w:hAnsi="Arial" w:cs="Arial"/>
          <w:sz w:val="20"/>
          <w:szCs w:val="20"/>
        </w:rPr>
        <w:t>lcotton</w:t>
      </w:r>
      <w:r w:rsidR="008A0423">
        <w:rPr>
          <w:rFonts w:ascii="Arial" w:hAnsi="Arial" w:cs="Arial"/>
          <w:sz w:val="20"/>
          <w:szCs w:val="20"/>
        </w:rPr>
        <w:t>@pasadenacenter.com</w:t>
      </w:r>
      <w:r w:rsidR="00EB7F59" w:rsidRPr="00FD218F">
        <w:rPr>
          <w:rFonts w:ascii="Arial" w:hAnsi="Arial" w:cs="Arial"/>
          <w:sz w:val="20"/>
          <w:szCs w:val="20"/>
        </w:rPr>
        <w:t xml:space="preserve">, </w:t>
      </w:r>
      <w:r w:rsidR="00EB7F59" w:rsidRPr="000C338C">
        <w:rPr>
          <w:rFonts w:ascii="Arial" w:hAnsi="Arial" w:cs="Arial"/>
          <w:sz w:val="20"/>
          <w:szCs w:val="20"/>
        </w:rPr>
        <w:t>Phone</w:t>
      </w:r>
      <w:r w:rsidR="000C338C" w:rsidRPr="000C338C">
        <w:rPr>
          <w:rFonts w:ascii="Arial" w:hAnsi="Arial" w:cs="Arial"/>
          <w:sz w:val="20"/>
          <w:szCs w:val="20"/>
        </w:rPr>
        <w:t xml:space="preserve"> 626-793-2122 ext. 324, Direct 626-817-5635, </w:t>
      </w:r>
      <w:r w:rsidR="008A0423" w:rsidRPr="000C338C">
        <w:rPr>
          <w:rFonts w:ascii="Arial" w:hAnsi="Arial" w:cs="Arial"/>
          <w:sz w:val="20"/>
          <w:szCs w:val="20"/>
        </w:rPr>
        <w:t xml:space="preserve">Fax </w:t>
      </w:r>
      <w:r w:rsidR="000C338C" w:rsidRPr="000C338C">
        <w:rPr>
          <w:rFonts w:ascii="Arial" w:hAnsi="Arial" w:cs="Arial"/>
          <w:sz w:val="20"/>
          <w:szCs w:val="20"/>
        </w:rPr>
        <w:t xml:space="preserve">626-795-9656 </w:t>
      </w:r>
      <w:r w:rsidRPr="000C338C">
        <w:rPr>
          <w:rFonts w:ascii="Arial" w:hAnsi="Arial" w:cs="Arial"/>
          <w:sz w:val="20"/>
          <w:szCs w:val="20"/>
        </w:rPr>
        <w:t xml:space="preserve">to arrange for storage and/or refrigeration needs.  Centerplate will not accept product more than two business days prior to the show.  Deliveries </w:t>
      </w:r>
      <w:r w:rsidRPr="00B17174">
        <w:rPr>
          <w:rFonts w:ascii="Arial" w:hAnsi="Arial" w:cs="Arial"/>
          <w:sz w:val="20"/>
          <w:szCs w:val="20"/>
        </w:rPr>
        <w:t>must be clearly marked with the name of the company and if the contents are for the Exhibit or for one of the meals.</w:t>
      </w:r>
    </w:p>
    <w:p w:rsidR="00FD218F" w:rsidRDefault="00FD218F" w:rsidP="00BA092C">
      <w:pPr>
        <w:pStyle w:val="Default"/>
        <w:jc w:val="both"/>
        <w:rPr>
          <w:b/>
          <w:sz w:val="20"/>
          <w:szCs w:val="20"/>
          <w:u w:val="single"/>
        </w:rPr>
      </w:pPr>
    </w:p>
    <w:p w:rsidR="00BA092C" w:rsidRDefault="00BA092C" w:rsidP="00BA092C">
      <w:pPr>
        <w:pStyle w:val="Default"/>
        <w:jc w:val="both"/>
        <w:rPr>
          <w:sz w:val="20"/>
          <w:szCs w:val="20"/>
        </w:rPr>
      </w:pPr>
      <w:r w:rsidRPr="00BA092C">
        <w:rPr>
          <w:b/>
          <w:sz w:val="20"/>
          <w:szCs w:val="20"/>
          <w:u w:val="single"/>
        </w:rPr>
        <w:t>INSTALLATION OF EXHIBITS</w:t>
      </w:r>
      <w:r w:rsidR="00163DC3" w:rsidRPr="00163DC3">
        <w:rPr>
          <w:b/>
          <w:sz w:val="20"/>
          <w:szCs w:val="20"/>
        </w:rPr>
        <w:t xml:space="preserve">: </w:t>
      </w:r>
      <w:r w:rsidRPr="00BA092C">
        <w:rPr>
          <w:sz w:val="20"/>
          <w:szCs w:val="20"/>
        </w:rPr>
        <w:t xml:space="preserve"> Hours of </w:t>
      </w:r>
      <w:r w:rsidR="007052F6">
        <w:rPr>
          <w:sz w:val="20"/>
          <w:szCs w:val="20"/>
        </w:rPr>
        <w:t>i</w:t>
      </w:r>
      <w:r w:rsidRPr="00BA092C">
        <w:rPr>
          <w:sz w:val="20"/>
          <w:szCs w:val="20"/>
        </w:rPr>
        <w:t xml:space="preserve">nstallation of exhibits are Friday, </w:t>
      </w:r>
      <w:r w:rsidR="00266FAF">
        <w:rPr>
          <w:sz w:val="20"/>
          <w:szCs w:val="20"/>
        </w:rPr>
        <w:t>June 7</w:t>
      </w:r>
      <w:r w:rsidR="00946E68">
        <w:rPr>
          <w:sz w:val="20"/>
          <w:szCs w:val="20"/>
        </w:rPr>
        <w:t>,</w:t>
      </w:r>
      <w:r w:rsidR="0010573E">
        <w:rPr>
          <w:sz w:val="20"/>
          <w:szCs w:val="20"/>
        </w:rPr>
        <w:t xml:space="preserve"> </w:t>
      </w:r>
      <w:r w:rsidR="00104D0A">
        <w:rPr>
          <w:sz w:val="20"/>
          <w:szCs w:val="20"/>
        </w:rPr>
        <w:t>2019</w:t>
      </w:r>
      <w:r w:rsidRPr="00BA092C">
        <w:rPr>
          <w:sz w:val="20"/>
          <w:szCs w:val="20"/>
        </w:rPr>
        <w:t xml:space="preserve"> from 12:00 PM to 4:30 PM and Saturday</w:t>
      </w:r>
      <w:r w:rsidR="00946E68">
        <w:rPr>
          <w:sz w:val="20"/>
          <w:szCs w:val="20"/>
        </w:rPr>
        <w:t xml:space="preserve">, </w:t>
      </w:r>
      <w:r w:rsidR="0066581E">
        <w:rPr>
          <w:sz w:val="20"/>
          <w:szCs w:val="20"/>
        </w:rPr>
        <w:t>June 8</w:t>
      </w:r>
      <w:r w:rsidR="00104D0A">
        <w:rPr>
          <w:sz w:val="20"/>
          <w:szCs w:val="20"/>
        </w:rPr>
        <w:t>, 2019</w:t>
      </w:r>
      <w:r w:rsidR="00BB0865">
        <w:rPr>
          <w:sz w:val="20"/>
          <w:szCs w:val="20"/>
        </w:rPr>
        <w:t xml:space="preserve"> </w:t>
      </w:r>
      <w:r w:rsidRPr="00BA092C">
        <w:rPr>
          <w:sz w:val="20"/>
          <w:szCs w:val="20"/>
        </w:rPr>
        <w:t xml:space="preserve">from </w:t>
      </w:r>
      <w:r w:rsidR="00636107">
        <w:rPr>
          <w:sz w:val="20"/>
          <w:szCs w:val="20"/>
        </w:rPr>
        <w:t>6</w:t>
      </w:r>
      <w:r w:rsidR="009769CB">
        <w:rPr>
          <w:sz w:val="20"/>
          <w:szCs w:val="20"/>
        </w:rPr>
        <w:t>:3</w:t>
      </w:r>
      <w:r w:rsidR="0010573E">
        <w:rPr>
          <w:sz w:val="20"/>
          <w:szCs w:val="20"/>
        </w:rPr>
        <w:t>0</w:t>
      </w:r>
      <w:r w:rsidRPr="00BA092C">
        <w:rPr>
          <w:sz w:val="20"/>
          <w:szCs w:val="20"/>
        </w:rPr>
        <w:t xml:space="preserve"> AM to </w:t>
      </w:r>
      <w:r w:rsidR="00224648">
        <w:rPr>
          <w:sz w:val="20"/>
          <w:szCs w:val="20"/>
        </w:rPr>
        <w:t>9:3</w:t>
      </w:r>
      <w:r w:rsidR="00636107">
        <w:rPr>
          <w:sz w:val="20"/>
          <w:szCs w:val="20"/>
        </w:rPr>
        <w:t>0AM</w:t>
      </w:r>
      <w:r w:rsidRPr="00BA092C">
        <w:rPr>
          <w:sz w:val="20"/>
          <w:szCs w:val="20"/>
        </w:rPr>
        <w:t xml:space="preserve">. All Exhibitors must be fully operational by Saturday, </w:t>
      </w:r>
      <w:r w:rsidR="0066581E">
        <w:rPr>
          <w:sz w:val="20"/>
          <w:szCs w:val="20"/>
        </w:rPr>
        <w:t>June 8</w:t>
      </w:r>
      <w:r w:rsidR="00104D0A">
        <w:rPr>
          <w:sz w:val="20"/>
          <w:szCs w:val="20"/>
        </w:rPr>
        <w:t>, 2019</w:t>
      </w:r>
      <w:r w:rsidR="00BB0865">
        <w:rPr>
          <w:sz w:val="20"/>
          <w:szCs w:val="20"/>
        </w:rPr>
        <w:t xml:space="preserve"> </w:t>
      </w:r>
      <w:r w:rsidRPr="00BA092C">
        <w:rPr>
          <w:sz w:val="20"/>
          <w:szCs w:val="20"/>
        </w:rPr>
        <w:t xml:space="preserve">at </w:t>
      </w:r>
      <w:r w:rsidR="009769CB">
        <w:rPr>
          <w:sz w:val="20"/>
          <w:szCs w:val="20"/>
        </w:rPr>
        <w:t>9</w:t>
      </w:r>
      <w:r w:rsidR="000C338C">
        <w:rPr>
          <w:sz w:val="20"/>
          <w:szCs w:val="20"/>
        </w:rPr>
        <w:t>:0</w:t>
      </w:r>
      <w:r w:rsidR="00224648">
        <w:rPr>
          <w:sz w:val="20"/>
          <w:szCs w:val="20"/>
        </w:rPr>
        <w:t>0</w:t>
      </w:r>
      <w:r w:rsidR="009769CB">
        <w:rPr>
          <w:sz w:val="20"/>
          <w:szCs w:val="20"/>
        </w:rPr>
        <w:t>AM</w:t>
      </w:r>
      <w:r w:rsidRPr="00BA092C">
        <w:rPr>
          <w:sz w:val="20"/>
          <w:szCs w:val="20"/>
        </w:rPr>
        <w:t xml:space="preserve">.  </w:t>
      </w:r>
      <w:r w:rsidRPr="00163DC3">
        <w:rPr>
          <w:b/>
          <w:sz w:val="20"/>
          <w:szCs w:val="20"/>
        </w:rPr>
        <w:t>No show materials or freight may be shipped</w:t>
      </w:r>
      <w:r w:rsidR="00163DC3">
        <w:rPr>
          <w:b/>
          <w:sz w:val="20"/>
          <w:szCs w:val="20"/>
        </w:rPr>
        <w:t xml:space="preserve"> directly to</w:t>
      </w:r>
      <w:r w:rsidRPr="00163DC3">
        <w:rPr>
          <w:b/>
          <w:sz w:val="20"/>
          <w:szCs w:val="20"/>
        </w:rPr>
        <w:t xml:space="preserve"> </w:t>
      </w:r>
      <w:r w:rsidR="00163DC3">
        <w:rPr>
          <w:b/>
          <w:sz w:val="20"/>
          <w:szCs w:val="20"/>
        </w:rPr>
        <w:t>the Pasadena Convention Center.</w:t>
      </w:r>
      <w:r w:rsidRPr="00163DC3">
        <w:rPr>
          <w:b/>
          <w:sz w:val="20"/>
          <w:szCs w:val="20"/>
        </w:rPr>
        <w:t xml:space="preserve"> </w:t>
      </w:r>
      <w:r w:rsidRPr="00BA092C">
        <w:rPr>
          <w:sz w:val="20"/>
          <w:szCs w:val="20"/>
        </w:rPr>
        <w:t xml:space="preserve">Exhibitors with passenger cars, must arrive at the scheduled move-in time at the </w:t>
      </w:r>
      <w:r w:rsidR="00776D49">
        <w:rPr>
          <w:sz w:val="20"/>
          <w:szCs w:val="20"/>
        </w:rPr>
        <w:t>Pasadena Convention Center</w:t>
      </w:r>
      <w:r w:rsidRPr="00BA092C">
        <w:rPr>
          <w:sz w:val="20"/>
          <w:szCs w:val="20"/>
        </w:rPr>
        <w:t xml:space="preserve"> loading dock, accessible from the west side of the </w:t>
      </w:r>
      <w:r w:rsidR="00776D49">
        <w:rPr>
          <w:sz w:val="20"/>
          <w:szCs w:val="20"/>
        </w:rPr>
        <w:t>Center</w:t>
      </w:r>
      <w:r w:rsidRPr="00BA092C">
        <w:rPr>
          <w:sz w:val="20"/>
          <w:szCs w:val="20"/>
        </w:rPr>
        <w:t xml:space="preserve">, via Marengo Avenue (128 S. Marengo Ave. – between Green St and Cordova St.) Early arrivals may park in the </w:t>
      </w:r>
      <w:r w:rsidR="001B1C88">
        <w:rPr>
          <w:sz w:val="20"/>
          <w:szCs w:val="20"/>
        </w:rPr>
        <w:t>Center</w:t>
      </w:r>
      <w:r w:rsidRPr="00BA092C">
        <w:rPr>
          <w:sz w:val="20"/>
          <w:szCs w:val="20"/>
        </w:rPr>
        <w:t xml:space="preserve"> parking garage at prevailing rates. Oversize vehicle loading/parking will be available on the south side of the loading dock. All vehicles entering and exiting the loading dock will be re</w:t>
      </w:r>
      <w:r w:rsidR="00D04ABD">
        <w:rPr>
          <w:sz w:val="20"/>
          <w:szCs w:val="20"/>
        </w:rPr>
        <w:t xml:space="preserve">quired to drive in head first. </w:t>
      </w:r>
      <w:r w:rsidRPr="00BA092C">
        <w:rPr>
          <w:sz w:val="20"/>
          <w:szCs w:val="20"/>
        </w:rPr>
        <w:t xml:space="preserve">The southwest corner of the loading dock has been designated as a turnaround area.  Vehicles will be able to use this area to turn around in order to back into the loading bays. Exhibitors have 30 (thirty) minutes to unload. Only freight doors and freight elevators may be used.  The </w:t>
      </w:r>
      <w:r w:rsidR="001B1C88">
        <w:rPr>
          <w:sz w:val="20"/>
          <w:szCs w:val="20"/>
        </w:rPr>
        <w:t>Center</w:t>
      </w:r>
      <w:r w:rsidRPr="00BA092C">
        <w:rPr>
          <w:sz w:val="20"/>
          <w:szCs w:val="20"/>
        </w:rPr>
        <w:t xml:space="preserve"> prohibits the use of the main lobbies, side doors and passenger elevators for move-in and move-out activities.</w:t>
      </w:r>
    </w:p>
    <w:p w:rsidR="00BA092C" w:rsidRPr="00BA092C" w:rsidRDefault="00BA092C" w:rsidP="00BA092C">
      <w:pPr>
        <w:pStyle w:val="Default"/>
        <w:jc w:val="both"/>
        <w:rPr>
          <w:b/>
          <w:sz w:val="20"/>
          <w:szCs w:val="20"/>
          <w:u w:val="single"/>
        </w:rPr>
      </w:pPr>
    </w:p>
    <w:p w:rsidR="00BA092C" w:rsidRDefault="00BA092C" w:rsidP="00BA092C">
      <w:pPr>
        <w:pStyle w:val="Default"/>
        <w:jc w:val="both"/>
        <w:rPr>
          <w:sz w:val="20"/>
          <w:szCs w:val="20"/>
        </w:rPr>
      </w:pPr>
      <w:r w:rsidRPr="00BA092C">
        <w:rPr>
          <w:b/>
          <w:sz w:val="20"/>
          <w:szCs w:val="20"/>
          <w:u w:val="single"/>
        </w:rPr>
        <w:t>REMOVAL OF EXHIBITS</w:t>
      </w:r>
      <w:r w:rsidR="00163DC3" w:rsidRPr="00163DC3">
        <w:rPr>
          <w:b/>
          <w:sz w:val="20"/>
          <w:szCs w:val="20"/>
        </w:rPr>
        <w:t>:</w:t>
      </w:r>
      <w:r w:rsidRPr="00BA092C">
        <w:rPr>
          <w:sz w:val="20"/>
          <w:szCs w:val="20"/>
        </w:rPr>
        <w:t xml:space="preserve"> Exhibitors will complete arrangements for prompt pick up of all outbound shipments and remove the exhibit at the time specified by CDF for removal of exhibits. All exhibits must remain intact until </w:t>
      </w:r>
      <w:r w:rsidR="000C338C">
        <w:rPr>
          <w:sz w:val="20"/>
          <w:szCs w:val="20"/>
        </w:rPr>
        <w:t>3</w:t>
      </w:r>
      <w:r w:rsidRPr="00BA092C">
        <w:rPr>
          <w:sz w:val="20"/>
          <w:szCs w:val="20"/>
        </w:rPr>
        <w:t xml:space="preserve">:00 PM Sunday, </w:t>
      </w:r>
      <w:r w:rsidR="0066581E">
        <w:rPr>
          <w:sz w:val="20"/>
          <w:szCs w:val="20"/>
        </w:rPr>
        <w:t>June 9</w:t>
      </w:r>
      <w:r w:rsidR="000C338C">
        <w:rPr>
          <w:sz w:val="20"/>
          <w:szCs w:val="20"/>
        </w:rPr>
        <w:t xml:space="preserve">, </w:t>
      </w:r>
      <w:r w:rsidR="00104D0A">
        <w:rPr>
          <w:sz w:val="20"/>
          <w:szCs w:val="20"/>
        </w:rPr>
        <w:t>2019</w:t>
      </w:r>
      <w:r w:rsidRPr="00BA092C">
        <w:rPr>
          <w:sz w:val="20"/>
          <w:szCs w:val="20"/>
        </w:rPr>
        <w:t>. Exhibitors expressly agree not to begin packing or dismantling until such time. All Exhibits must be completely remov</w:t>
      </w:r>
      <w:r w:rsidR="00266FAF">
        <w:rPr>
          <w:sz w:val="20"/>
          <w:szCs w:val="20"/>
        </w:rPr>
        <w:t>ed from the Exhibition Hall by 5</w:t>
      </w:r>
      <w:r w:rsidRPr="00BA092C">
        <w:rPr>
          <w:sz w:val="20"/>
          <w:szCs w:val="20"/>
        </w:rPr>
        <w:t xml:space="preserve">:00 PM, Sunday, </w:t>
      </w:r>
      <w:r w:rsidR="0066581E">
        <w:rPr>
          <w:sz w:val="20"/>
          <w:szCs w:val="20"/>
        </w:rPr>
        <w:t>June 9</w:t>
      </w:r>
      <w:r w:rsidR="000C338C">
        <w:rPr>
          <w:sz w:val="20"/>
          <w:szCs w:val="20"/>
        </w:rPr>
        <w:t xml:space="preserve">, </w:t>
      </w:r>
      <w:r w:rsidR="00104D0A">
        <w:rPr>
          <w:sz w:val="20"/>
          <w:szCs w:val="20"/>
        </w:rPr>
        <w:t>2019</w:t>
      </w:r>
      <w:r w:rsidRPr="00BA092C">
        <w:rPr>
          <w:sz w:val="20"/>
          <w:szCs w:val="20"/>
        </w:rPr>
        <w:t>. Exhibitor agrees to use only freight doors and freight elevators for move-out activities.</w:t>
      </w:r>
      <w:r w:rsidR="008067C0">
        <w:rPr>
          <w:sz w:val="20"/>
          <w:szCs w:val="20"/>
        </w:rPr>
        <w:t xml:space="preserve">  Exhibitor agrees that all materials and equipment furnished by CDF, Pasadena Convention Center or Show Contractors shall remain their property and shall be removed by their personnel after close of the </w:t>
      </w:r>
      <w:r w:rsidR="00C444D1">
        <w:rPr>
          <w:sz w:val="20"/>
          <w:szCs w:val="20"/>
        </w:rPr>
        <w:t>exhibition.</w:t>
      </w:r>
    </w:p>
    <w:p w:rsidR="00BA092C" w:rsidRPr="00BA092C" w:rsidRDefault="00BA092C" w:rsidP="00BA092C">
      <w:pPr>
        <w:pStyle w:val="Default"/>
        <w:jc w:val="both"/>
        <w:rPr>
          <w:sz w:val="20"/>
          <w:szCs w:val="20"/>
        </w:rPr>
      </w:pPr>
    </w:p>
    <w:p w:rsidR="00BA092C" w:rsidRDefault="00BA092C" w:rsidP="00BA092C">
      <w:pPr>
        <w:pStyle w:val="Default"/>
        <w:jc w:val="both"/>
        <w:rPr>
          <w:sz w:val="20"/>
          <w:szCs w:val="20"/>
        </w:rPr>
      </w:pPr>
      <w:r w:rsidRPr="00BA092C">
        <w:rPr>
          <w:b/>
          <w:sz w:val="20"/>
          <w:szCs w:val="20"/>
          <w:u w:val="single"/>
        </w:rPr>
        <w:t>BOOTH CONSTRUCTION AND ARRANGEMENT</w:t>
      </w:r>
      <w:r w:rsidR="00163DC3">
        <w:rPr>
          <w:b/>
          <w:sz w:val="20"/>
          <w:szCs w:val="20"/>
        </w:rPr>
        <w:t>:</w:t>
      </w:r>
      <w:r w:rsidRPr="00BA092C">
        <w:rPr>
          <w:sz w:val="20"/>
          <w:szCs w:val="20"/>
        </w:rPr>
        <w:t xml:space="preserve"> No special signs, booth construction, apparatus, equipment, lighting fixtures, etc. will be permitted to extend above 8 feet. Exhibit material must not be set up so as to interfere with the view into adjoining booths. All materials must conform to local building, electrical, and fire department codes and regulations. Inflammable or other dangerous fluids, substances, materials, equipment or other items the use of which is in violation of city, county or state laws or regulations shall not be used in any booth. Exhibitors must use flame-resistant decorative materials. The Venue does not allow signs, decorations and related materials to be taped, tacked, stapled, nailed or otherwise affixed to painted surfaces, columns, fabrics, windows, ceiling or decorative walls. Venue permanent signs or banners may not be blocked in any manner.  Temporary signs may not be attached to permanent Venue signage. No confetti, glitter</w:t>
      </w:r>
      <w:r w:rsidR="00910A0A">
        <w:rPr>
          <w:sz w:val="20"/>
          <w:szCs w:val="20"/>
        </w:rPr>
        <w:t>,</w:t>
      </w:r>
      <w:r w:rsidR="002F4BCE">
        <w:rPr>
          <w:sz w:val="20"/>
          <w:szCs w:val="20"/>
        </w:rPr>
        <w:t xml:space="preserve"> </w:t>
      </w:r>
      <w:r w:rsidRPr="00BA092C">
        <w:rPr>
          <w:sz w:val="20"/>
          <w:szCs w:val="20"/>
        </w:rPr>
        <w:t>candelabras</w:t>
      </w:r>
      <w:r w:rsidR="00910A0A">
        <w:rPr>
          <w:sz w:val="20"/>
          <w:szCs w:val="20"/>
        </w:rPr>
        <w:t>, or for or haze machines</w:t>
      </w:r>
      <w:r w:rsidRPr="00BA092C">
        <w:rPr>
          <w:sz w:val="20"/>
          <w:szCs w:val="20"/>
        </w:rPr>
        <w:t xml:space="preserve"> are allowed. Helium balloons and adhesive backed decals and stickers may not be distributed, sold or released inside the Venue.  All labor costs associated with the removal of these items will be charged to the Exhibitor.</w:t>
      </w:r>
    </w:p>
    <w:p w:rsidR="00BA092C" w:rsidRPr="00BA092C" w:rsidRDefault="00BA092C" w:rsidP="00BA092C">
      <w:pPr>
        <w:pStyle w:val="Default"/>
        <w:jc w:val="both"/>
        <w:rPr>
          <w:sz w:val="20"/>
          <w:szCs w:val="20"/>
          <w:u w:val="single"/>
        </w:rPr>
      </w:pPr>
    </w:p>
    <w:p w:rsidR="00BA092C" w:rsidRDefault="00BA092C" w:rsidP="00BA092C">
      <w:pPr>
        <w:pStyle w:val="Default"/>
        <w:jc w:val="both"/>
        <w:rPr>
          <w:sz w:val="20"/>
          <w:szCs w:val="20"/>
        </w:rPr>
      </w:pPr>
      <w:r w:rsidRPr="00903DA7">
        <w:rPr>
          <w:b/>
          <w:sz w:val="20"/>
          <w:szCs w:val="20"/>
          <w:u w:val="single"/>
        </w:rPr>
        <w:t>CARE OF EXHIBIT BOOTH</w:t>
      </w:r>
      <w:r w:rsidR="00903DA7">
        <w:rPr>
          <w:b/>
          <w:sz w:val="20"/>
          <w:szCs w:val="20"/>
        </w:rPr>
        <w:t xml:space="preserve">: </w:t>
      </w:r>
      <w:r w:rsidRPr="00BA092C">
        <w:rPr>
          <w:sz w:val="20"/>
          <w:szCs w:val="20"/>
        </w:rPr>
        <w:t xml:space="preserve">The Exhibitor must, at his own expense, maintain and keep in good order the exhibit space contracted. The Exhibitor shall maintain and conduct the exhibit in a neat, clean, orderly and safe manner. The Exhibitor shall keep an attendant in its display during the hours of the exhibition and must surrender the space occupied by it in the same condition, as it was at the commencement of the occupation, ordinary wear accepted. Exhibitor shall be responsible for damage to property. </w:t>
      </w:r>
    </w:p>
    <w:p w:rsidR="00BA092C" w:rsidRPr="00BA092C" w:rsidRDefault="00BA092C" w:rsidP="00BA092C">
      <w:pPr>
        <w:pStyle w:val="Default"/>
        <w:jc w:val="both"/>
        <w:rPr>
          <w:sz w:val="20"/>
          <w:szCs w:val="20"/>
        </w:rPr>
      </w:pPr>
    </w:p>
    <w:p w:rsidR="00BA092C" w:rsidRDefault="00BA092C" w:rsidP="00BA092C">
      <w:pPr>
        <w:pStyle w:val="Default"/>
        <w:jc w:val="both"/>
        <w:rPr>
          <w:sz w:val="20"/>
          <w:szCs w:val="20"/>
        </w:rPr>
      </w:pPr>
      <w:r w:rsidRPr="00BA092C">
        <w:rPr>
          <w:b/>
          <w:sz w:val="20"/>
          <w:szCs w:val="20"/>
          <w:u w:val="single"/>
        </w:rPr>
        <w:t>EXHIBITOR PERSONNE</w:t>
      </w:r>
      <w:r w:rsidRPr="009F6607">
        <w:rPr>
          <w:b/>
          <w:sz w:val="20"/>
          <w:szCs w:val="20"/>
          <w:u w:val="single"/>
        </w:rPr>
        <w:t>L</w:t>
      </w:r>
      <w:r w:rsidR="009F6607" w:rsidRPr="009F6607">
        <w:rPr>
          <w:b/>
          <w:sz w:val="20"/>
          <w:szCs w:val="20"/>
        </w:rPr>
        <w:t>:</w:t>
      </w:r>
      <w:r w:rsidRPr="00BA092C">
        <w:rPr>
          <w:sz w:val="20"/>
          <w:szCs w:val="20"/>
        </w:rPr>
        <w:t xml:space="preserve"> The Exhibition is limited to individuals, business firms, manufacturers and dealers who have contracted and paid for space assignments. Each Exhibitor shall furnish CDF with the names of its representatives. The Exhibitor and its representatives are required to wear identification badges throughout the exhibition period. The badges are not transferable, and CDF reserves the right to withdraw the use of any badge used to gain admission to the Exhibition by any person other than the one for whom it was issued. </w:t>
      </w:r>
      <w:r w:rsidR="00B41345">
        <w:rPr>
          <w:sz w:val="20"/>
          <w:szCs w:val="20"/>
        </w:rPr>
        <w:t>Unless approved by CDF in advance, e</w:t>
      </w:r>
      <w:r w:rsidRPr="00BA092C">
        <w:rPr>
          <w:sz w:val="20"/>
          <w:szCs w:val="20"/>
        </w:rPr>
        <w:t>ach Exhibit space is limited to a maximum of one (1) company, five (5) badges and one (1) Exhibitor Program listing. Additional Exhibit badges are $75 each</w:t>
      </w:r>
      <w:r w:rsidR="000C338C">
        <w:rPr>
          <w:sz w:val="20"/>
          <w:szCs w:val="20"/>
        </w:rPr>
        <w:t>.</w:t>
      </w:r>
    </w:p>
    <w:p w:rsidR="00B66898" w:rsidRDefault="00B66898" w:rsidP="00B66898">
      <w:pPr>
        <w:pStyle w:val="Default"/>
        <w:jc w:val="both"/>
        <w:rPr>
          <w:sz w:val="20"/>
          <w:szCs w:val="20"/>
        </w:rPr>
      </w:pPr>
    </w:p>
    <w:p w:rsidR="00B66898" w:rsidRDefault="000F2C46" w:rsidP="00B66898">
      <w:pPr>
        <w:pStyle w:val="Default"/>
        <w:jc w:val="both"/>
        <w:rPr>
          <w:sz w:val="20"/>
          <w:szCs w:val="20"/>
        </w:rPr>
      </w:pPr>
      <w:r w:rsidRPr="00910A0A">
        <w:rPr>
          <w:b/>
          <w:bCs/>
          <w:sz w:val="20"/>
          <w:szCs w:val="20"/>
          <w:u w:val="single"/>
        </w:rPr>
        <w:t>ORDER TAKING</w:t>
      </w:r>
      <w:r w:rsidRPr="00910A0A">
        <w:rPr>
          <w:b/>
          <w:bCs/>
          <w:sz w:val="20"/>
          <w:szCs w:val="20"/>
        </w:rPr>
        <w:t>:</w:t>
      </w:r>
      <w:r w:rsidRPr="00910A0A">
        <w:rPr>
          <w:bCs/>
          <w:sz w:val="20"/>
          <w:szCs w:val="20"/>
        </w:rPr>
        <w:t xml:space="preserve"> With the exception of alcoholic beverages, </w:t>
      </w:r>
      <w:r w:rsidRPr="00910A0A">
        <w:rPr>
          <w:sz w:val="20"/>
          <w:szCs w:val="20"/>
        </w:rPr>
        <w:t>Exhibitors will be allowed to sell merchandise from the floor as well as take orders. Exhibitors selling food or non-alcoholic beverage products are required to obtain a Temporary Food Facility permit, complete and submit the Temporary Food Facility Application and applicable fees at least three weeks prior to the event date.</w:t>
      </w:r>
      <w:r w:rsidR="00142192">
        <w:rPr>
          <w:sz w:val="20"/>
          <w:szCs w:val="20"/>
        </w:rPr>
        <w:t xml:space="preserve">  </w:t>
      </w:r>
    </w:p>
    <w:p w:rsidR="00B66898" w:rsidRDefault="00B66898" w:rsidP="00B66898">
      <w:pPr>
        <w:pStyle w:val="Default"/>
        <w:jc w:val="both"/>
        <w:rPr>
          <w:sz w:val="20"/>
          <w:szCs w:val="20"/>
        </w:rPr>
      </w:pPr>
    </w:p>
    <w:p w:rsidR="00B66898" w:rsidRDefault="00B66898" w:rsidP="00B66898">
      <w:pPr>
        <w:autoSpaceDE w:val="0"/>
        <w:autoSpaceDN w:val="0"/>
        <w:adjustRightInd w:val="0"/>
        <w:spacing w:after="0" w:line="240" w:lineRule="auto"/>
        <w:ind w:right="-20"/>
        <w:rPr>
          <w:rFonts w:ascii="Arial" w:hAnsi="Arial" w:cs="Arial"/>
          <w:sz w:val="20"/>
          <w:szCs w:val="20"/>
        </w:rPr>
      </w:pPr>
      <w:r w:rsidRPr="00B66898">
        <w:rPr>
          <w:rFonts w:ascii="Arial" w:hAnsi="Arial" w:cs="Arial"/>
          <w:b/>
          <w:spacing w:val="-1"/>
          <w:sz w:val="20"/>
          <w:szCs w:val="20"/>
          <w:u w:val="single"/>
        </w:rPr>
        <w:t>CALIFORNIA STATE SALES TAX</w:t>
      </w:r>
      <w:r w:rsidRPr="00B66898">
        <w:rPr>
          <w:rFonts w:ascii="Arial" w:hAnsi="Arial" w:cs="Arial"/>
          <w:b/>
          <w:spacing w:val="-1"/>
          <w:sz w:val="20"/>
          <w:szCs w:val="20"/>
        </w:rPr>
        <w:t>:</w:t>
      </w:r>
      <w:r w:rsidRPr="00B66898">
        <w:rPr>
          <w:rFonts w:ascii="Arial" w:hAnsi="Arial" w:cs="Arial"/>
          <w:spacing w:val="-1"/>
        </w:rPr>
        <w:t xml:space="preserve">  </w:t>
      </w:r>
      <w:r w:rsidRPr="00B66898">
        <w:rPr>
          <w:rFonts w:ascii="Arial" w:hAnsi="Arial" w:cs="Arial"/>
          <w:sz w:val="20"/>
          <w:szCs w:val="20"/>
        </w:rPr>
        <w:t>Exh</w:t>
      </w:r>
      <w:r w:rsidRPr="00B66898">
        <w:rPr>
          <w:rFonts w:ascii="Arial" w:hAnsi="Arial" w:cs="Arial"/>
          <w:spacing w:val="1"/>
          <w:sz w:val="20"/>
          <w:szCs w:val="20"/>
        </w:rPr>
        <w:t>i</w:t>
      </w:r>
      <w:r w:rsidRPr="00B66898">
        <w:rPr>
          <w:rFonts w:ascii="Arial" w:hAnsi="Arial" w:cs="Arial"/>
          <w:sz w:val="20"/>
          <w:szCs w:val="20"/>
        </w:rPr>
        <w:t>bitors</w:t>
      </w:r>
      <w:r w:rsidRPr="00B66898">
        <w:rPr>
          <w:rFonts w:ascii="Arial" w:hAnsi="Arial" w:cs="Arial"/>
          <w:spacing w:val="44"/>
          <w:sz w:val="20"/>
          <w:szCs w:val="20"/>
        </w:rPr>
        <w:t xml:space="preserve"> </w:t>
      </w:r>
      <w:r w:rsidRPr="00B66898">
        <w:rPr>
          <w:rFonts w:ascii="Arial" w:hAnsi="Arial" w:cs="Arial"/>
          <w:sz w:val="20"/>
          <w:szCs w:val="20"/>
        </w:rPr>
        <w:t>will</w:t>
      </w:r>
      <w:r w:rsidRPr="00B66898">
        <w:rPr>
          <w:rFonts w:ascii="Arial" w:hAnsi="Arial" w:cs="Arial"/>
          <w:spacing w:val="51"/>
          <w:sz w:val="20"/>
          <w:szCs w:val="20"/>
        </w:rPr>
        <w:t xml:space="preserve"> </w:t>
      </w:r>
      <w:r w:rsidRPr="00B66898">
        <w:rPr>
          <w:rFonts w:ascii="Arial" w:hAnsi="Arial" w:cs="Arial"/>
          <w:spacing w:val="-1"/>
          <w:sz w:val="20"/>
          <w:szCs w:val="20"/>
        </w:rPr>
        <w:t>b</w:t>
      </w:r>
      <w:r w:rsidRPr="00B66898">
        <w:rPr>
          <w:rFonts w:ascii="Arial" w:hAnsi="Arial" w:cs="Arial"/>
          <w:sz w:val="20"/>
          <w:szCs w:val="20"/>
        </w:rPr>
        <w:t>e</w:t>
      </w:r>
      <w:r w:rsidRPr="00B66898">
        <w:rPr>
          <w:rFonts w:ascii="Arial" w:hAnsi="Arial" w:cs="Arial"/>
          <w:spacing w:val="52"/>
          <w:sz w:val="20"/>
          <w:szCs w:val="20"/>
        </w:rPr>
        <w:t xml:space="preserve"> </w:t>
      </w:r>
      <w:r w:rsidRPr="00B66898">
        <w:rPr>
          <w:rFonts w:ascii="Arial" w:hAnsi="Arial" w:cs="Arial"/>
          <w:sz w:val="20"/>
          <w:szCs w:val="20"/>
        </w:rPr>
        <w:t>responsi</w:t>
      </w:r>
      <w:r w:rsidRPr="00B66898">
        <w:rPr>
          <w:rFonts w:ascii="Arial" w:hAnsi="Arial" w:cs="Arial"/>
          <w:spacing w:val="-1"/>
          <w:sz w:val="20"/>
          <w:szCs w:val="20"/>
        </w:rPr>
        <w:t>b</w:t>
      </w:r>
      <w:r w:rsidRPr="00B66898">
        <w:rPr>
          <w:rFonts w:ascii="Arial" w:hAnsi="Arial" w:cs="Arial"/>
          <w:sz w:val="20"/>
          <w:szCs w:val="20"/>
        </w:rPr>
        <w:t>le</w:t>
      </w:r>
      <w:r w:rsidRPr="00B66898">
        <w:rPr>
          <w:rFonts w:ascii="Arial" w:hAnsi="Arial" w:cs="Arial"/>
          <w:spacing w:val="43"/>
          <w:sz w:val="20"/>
          <w:szCs w:val="20"/>
        </w:rPr>
        <w:t xml:space="preserve"> </w:t>
      </w:r>
      <w:r w:rsidRPr="00B66898">
        <w:rPr>
          <w:rFonts w:ascii="Arial" w:hAnsi="Arial" w:cs="Arial"/>
          <w:sz w:val="20"/>
          <w:szCs w:val="20"/>
        </w:rPr>
        <w:t>to</w:t>
      </w:r>
      <w:r w:rsidRPr="00B66898">
        <w:rPr>
          <w:rFonts w:ascii="Arial" w:hAnsi="Arial" w:cs="Arial"/>
          <w:spacing w:val="52"/>
          <w:sz w:val="20"/>
          <w:szCs w:val="20"/>
        </w:rPr>
        <w:t xml:space="preserve"> </w:t>
      </w:r>
      <w:r w:rsidRPr="00B66898">
        <w:rPr>
          <w:rFonts w:ascii="Arial" w:hAnsi="Arial" w:cs="Arial"/>
          <w:sz w:val="20"/>
          <w:szCs w:val="20"/>
        </w:rPr>
        <w:t>collect</w:t>
      </w:r>
      <w:r w:rsidRPr="00B66898">
        <w:rPr>
          <w:rFonts w:ascii="Arial" w:hAnsi="Arial" w:cs="Arial"/>
          <w:spacing w:val="47"/>
          <w:sz w:val="20"/>
          <w:szCs w:val="20"/>
        </w:rPr>
        <w:t xml:space="preserve"> </w:t>
      </w:r>
      <w:r w:rsidRPr="00B66898">
        <w:rPr>
          <w:rFonts w:ascii="Arial" w:hAnsi="Arial" w:cs="Arial"/>
          <w:sz w:val="20"/>
          <w:szCs w:val="20"/>
        </w:rPr>
        <w:t>and</w:t>
      </w:r>
      <w:r w:rsidRPr="00B66898">
        <w:rPr>
          <w:rFonts w:ascii="Arial" w:hAnsi="Arial" w:cs="Arial"/>
          <w:spacing w:val="50"/>
          <w:sz w:val="20"/>
          <w:szCs w:val="20"/>
        </w:rPr>
        <w:t xml:space="preserve"> </w:t>
      </w:r>
      <w:r w:rsidRPr="00B66898">
        <w:rPr>
          <w:rFonts w:ascii="Arial" w:hAnsi="Arial" w:cs="Arial"/>
          <w:sz w:val="20"/>
          <w:szCs w:val="20"/>
        </w:rPr>
        <w:t>return</w:t>
      </w:r>
      <w:r w:rsidRPr="00B66898">
        <w:rPr>
          <w:rFonts w:ascii="Arial" w:hAnsi="Arial" w:cs="Arial"/>
          <w:spacing w:val="48"/>
          <w:sz w:val="20"/>
          <w:szCs w:val="20"/>
        </w:rPr>
        <w:t xml:space="preserve"> </w:t>
      </w:r>
      <w:r w:rsidRPr="00B66898">
        <w:rPr>
          <w:rFonts w:ascii="Arial" w:hAnsi="Arial" w:cs="Arial"/>
          <w:sz w:val="20"/>
          <w:szCs w:val="20"/>
        </w:rPr>
        <w:t>to</w:t>
      </w:r>
      <w:r w:rsidRPr="00B66898">
        <w:rPr>
          <w:rFonts w:ascii="Arial" w:hAnsi="Arial" w:cs="Arial"/>
          <w:spacing w:val="52"/>
          <w:sz w:val="20"/>
          <w:szCs w:val="20"/>
        </w:rPr>
        <w:t xml:space="preserve"> </w:t>
      </w:r>
      <w:r w:rsidRPr="00B66898">
        <w:rPr>
          <w:rFonts w:ascii="Arial" w:hAnsi="Arial" w:cs="Arial"/>
          <w:sz w:val="20"/>
          <w:szCs w:val="20"/>
        </w:rPr>
        <w:t xml:space="preserve">the </w:t>
      </w:r>
      <w:r w:rsidR="00131DFE">
        <w:rPr>
          <w:rFonts w:ascii="Arial" w:hAnsi="Arial" w:cs="Arial"/>
          <w:sz w:val="20"/>
          <w:szCs w:val="20"/>
        </w:rPr>
        <w:t>C</w:t>
      </w:r>
      <w:r w:rsidRPr="00B66898">
        <w:rPr>
          <w:rFonts w:ascii="Arial" w:hAnsi="Arial" w:cs="Arial"/>
          <w:sz w:val="20"/>
          <w:szCs w:val="20"/>
        </w:rPr>
        <w:t>alifornia State Board of Equalization</w:t>
      </w:r>
      <w:r w:rsidRPr="00B66898">
        <w:rPr>
          <w:rFonts w:ascii="Arial" w:hAnsi="Arial" w:cs="Arial"/>
          <w:spacing w:val="46"/>
          <w:sz w:val="20"/>
          <w:szCs w:val="20"/>
        </w:rPr>
        <w:t xml:space="preserve"> </w:t>
      </w:r>
      <w:r w:rsidRPr="00B66898">
        <w:rPr>
          <w:rFonts w:ascii="Arial" w:hAnsi="Arial" w:cs="Arial"/>
          <w:spacing w:val="-1"/>
          <w:sz w:val="20"/>
          <w:szCs w:val="20"/>
        </w:rPr>
        <w:t>t</w:t>
      </w:r>
      <w:r w:rsidRPr="00B66898">
        <w:rPr>
          <w:rFonts w:ascii="Arial" w:hAnsi="Arial" w:cs="Arial"/>
          <w:sz w:val="20"/>
          <w:szCs w:val="20"/>
        </w:rPr>
        <w:t>he</w:t>
      </w:r>
      <w:r w:rsidRPr="00B66898">
        <w:rPr>
          <w:rFonts w:ascii="Arial" w:hAnsi="Arial" w:cs="Arial"/>
          <w:spacing w:val="51"/>
          <w:sz w:val="20"/>
          <w:szCs w:val="20"/>
        </w:rPr>
        <w:t xml:space="preserve"> </w:t>
      </w:r>
      <w:r w:rsidRPr="00B66898">
        <w:rPr>
          <w:rFonts w:ascii="Arial" w:hAnsi="Arial" w:cs="Arial"/>
          <w:sz w:val="20"/>
          <w:szCs w:val="20"/>
        </w:rPr>
        <w:t>required</w:t>
      </w:r>
      <w:r w:rsidRPr="00B66898">
        <w:rPr>
          <w:rFonts w:ascii="Arial" w:hAnsi="Arial" w:cs="Arial"/>
          <w:spacing w:val="45"/>
          <w:sz w:val="20"/>
          <w:szCs w:val="20"/>
        </w:rPr>
        <w:t xml:space="preserve"> </w:t>
      </w:r>
      <w:r w:rsidRPr="00B66898">
        <w:rPr>
          <w:rFonts w:ascii="Arial" w:hAnsi="Arial" w:cs="Arial"/>
          <w:sz w:val="20"/>
          <w:szCs w:val="20"/>
        </w:rPr>
        <w:t>sales</w:t>
      </w:r>
      <w:r w:rsidRPr="00B66898">
        <w:rPr>
          <w:rFonts w:ascii="Arial" w:hAnsi="Arial" w:cs="Arial"/>
          <w:spacing w:val="49"/>
          <w:sz w:val="20"/>
          <w:szCs w:val="20"/>
        </w:rPr>
        <w:t xml:space="preserve"> </w:t>
      </w:r>
      <w:r w:rsidRPr="00B66898">
        <w:rPr>
          <w:rFonts w:ascii="Arial" w:hAnsi="Arial" w:cs="Arial"/>
          <w:sz w:val="20"/>
          <w:szCs w:val="20"/>
        </w:rPr>
        <w:t>taxes</w:t>
      </w:r>
      <w:r w:rsidRPr="00B66898">
        <w:rPr>
          <w:rFonts w:ascii="Arial" w:hAnsi="Arial" w:cs="Arial"/>
          <w:spacing w:val="49"/>
          <w:sz w:val="20"/>
          <w:szCs w:val="20"/>
        </w:rPr>
        <w:t xml:space="preserve"> </w:t>
      </w:r>
      <w:r w:rsidRPr="00B66898">
        <w:rPr>
          <w:rFonts w:ascii="Arial" w:hAnsi="Arial" w:cs="Arial"/>
          <w:sz w:val="20"/>
          <w:szCs w:val="20"/>
        </w:rPr>
        <w:t>for</w:t>
      </w:r>
      <w:r w:rsidRPr="00B66898">
        <w:rPr>
          <w:rFonts w:ascii="Arial" w:hAnsi="Arial" w:cs="Arial"/>
          <w:spacing w:val="52"/>
          <w:sz w:val="20"/>
          <w:szCs w:val="20"/>
        </w:rPr>
        <w:t xml:space="preserve"> </w:t>
      </w:r>
      <w:r w:rsidRPr="00B66898">
        <w:rPr>
          <w:rFonts w:ascii="Arial" w:hAnsi="Arial" w:cs="Arial"/>
          <w:sz w:val="20"/>
          <w:szCs w:val="20"/>
        </w:rPr>
        <w:t>t</w:t>
      </w:r>
      <w:r w:rsidRPr="00B66898">
        <w:rPr>
          <w:rFonts w:ascii="Arial" w:hAnsi="Arial" w:cs="Arial"/>
          <w:spacing w:val="-1"/>
          <w:sz w:val="20"/>
          <w:szCs w:val="20"/>
        </w:rPr>
        <w:t>a</w:t>
      </w:r>
      <w:r w:rsidRPr="00B66898">
        <w:rPr>
          <w:rFonts w:ascii="Arial" w:hAnsi="Arial" w:cs="Arial"/>
          <w:sz w:val="20"/>
          <w:szCs w:val="20"/>
        </w:rPr>
        <w:t>xable</w:t>
      </w:r>
      <w:r w:rsidRPr="00B66898">
        <w:rPr>
          <w:rFonts w:ascii="Arial" w:hAnsi="Arial" w:cs="Arial"/>
          <w:spacing w:val="47"/>
          <w:sz w:val="20"/>
          <w:szCs w:val="20"/>
        </w:rPr>
        <w:t xml:space="preserve"> </w:t>
      </w:r>
      <w:r w:rsidRPr="00B66898">
        <w:rPr>
          <w:rFonts w:ascii="Arial" w:hAnsi="Arial" w:cs="Arial"/>
          <w:sz w:val="20"/>
          <w:szCs w:val="20"/>
        </w:rPr>
        <w:t>items.</w:t>
      </w:r>
      <w:r w:rsidRPr="00B66898">
        <w:rPr>
          <w:rFonts w:ascii="Arial" w:hAnsi="Arial" w:cs="Arial"/>
          <w:spacing w:val="48"/>
          <w:sz w:val="20"/>
          <w:szCs w:val="20"/>
        </w:rPr>
        <w:t xml:space="preserve"> </w:t>
      </w:r>
      <w:r w:rsidRPr="00B66898">
        <w:rPr>
          <w:rFonts w:ascii="Arial" w:hAnsi="Arial" w:cs="Arial"/>
          <w:sz w:val="20"/>
          <w:szCs w:val="20"/>
        </w:rPr>
        <w:t>T</w:t>
      </w:r>
      <w:r w:rsidRPr="00B66898">
        <w:rPr>
          <w:rFonts w:ascii="Arial" w:hAnsi="Arial" w:cs="Arial"/>
          <w:spacing w:val="-1"/>
          <w:sz w:val="20"/>
          <w:szCs w:val="20"/>
        </w:rPr>
        <w:t>h</w:t>
      </w:r>
      <w:r w:rsidRPr="00B66898">
        <w:rPr>
          <w:rFonts w:ascii="Arial" w:hAnsi="Arial" w:cs="Arial"/>
          <w:sz w:val="20"/>
          <w:szCs w:val="20"/>
        </w:rPr>
        <w:t>e</w:t>
      </w:r>
      <w:r w:rsidRPr="00B66898">
        <w:rPr>
          <w:rFonts w:ascii="Arial" w:hAnsi="Arial" w:cs="Arial"/>
          <w:spacing w:val="50"/>
          <w:sz w:val="20"/>
          <w:szCs w:val="20"/>
        </w:rPr>
        <w:t xml:space="preserve"> </w:t>
      </w:r>
      <w:r w:rsidRPr="00B66898">
        <w:rPr>
          <w:rFonts w:ascii="Arial" w:hAnsi="Arial" w:cs="Arial"/>
          <w:sz w:val="20"/>
          <w:szCs w:val="20"/>
        </w:rPr>
        <w:t>website</w:t>
      </w:r>
      <w:r w:rsidRPr="00B66898">
        <w:rPr>
          <w:rFonts w:ascii="Arial" w:hAnsi="Arial" w:cs="Arial"/>
          <w:spacing w:val="47"/>
          <w:sz w:val="20"/>
          <w:szCs w:val="20"/>
        </w:rPr>
        <w:t xml:space="preserve"> </w:t>
      </w:r>
      <w:r w:rsidRPr="00B66898">
        <w:rPr>
          <w:rFonts w:ascii="Arial" w:hAnsi="Arial" w:cs="Arial"/>
          <w:spacing w:val="-1"/>
          <w:sz w:val="20"/>
          <w:szCs w:val="20"/>
        </w:rPr>
        <w:t>f</w:t>
      </w:r>
      <w:r w:rsidRPr="00B66898">
        <w:rPr>
          <w:rFonts w:ascii="Arial" w:hAnsi="Arial" w:cs="Arial"/>
          <w:sz w:val="20"/>
          <w:szCs w:val="20"/>
        </w:rPr>
        <w:t>or</w:t>
      </w:r>
      <w:r w:rsidRPr="00B66898">
        <w:rPr>
          <w:rFonts w:ascii="Arial" w:hAnsi="Arial" w:cs="Arial"/>
          <w:spacing w:val="52"/>
          <w:sz w:val="20"/>
          <w:szCs w:val="20"/>
        </w:rPr>
        <w:t xml:space="preserve"> </w:t>
      </w:r>
      <w:r w:rsidRPr="00B66898">
        <w:rPr>
          <w:rFonts w:ascii="Arial" w:hAnsi="Arial" w:cs="Arial"/>
          <w:sz w:val="20"/>
          <w:szCs w:val="20"/>
        </w:rPr>
        <w:t>information</w:t>
      </w:r>
      <w:r w:rsidRPr="00B66898">
        <w:rPr>
          <w:rFonts w:ascii="Arial" w:hAnsi="Arial" w:cs="Arial"/>
          <w:spacing w:val="43"/>
          <w:sz w:val="20"/>
          <w:szCs w:val="20"/>
        </w:rPr>
        <w:t xml:space="preserve"> </w:t>
      </w:r>
      <w:r w:rsidRPr="00B66898">
        <w:rPr>
          <w:rFonts w:ascii="Arial" w:hAnsi="Arial" w:cs="Arial"/>
          <w:sz w:val="20"/>
          <w:szCs w:val="20"/>
        </w:rPr>
        <w:t xml:space="preserve">is </w:t>
      </w:r>
      <w:hyperlink r:id="rId8" w:history="1">
        <w:r w:rsidRPr="00B66898">
          <w:rPr>
            <w:rStyle w:val="Hyperlink"/>
            <w:rFonts w:ascii="Arial" w:hAnsi="Arial" w:cs="Arial"/>
            <w:sz w:val="20"/>
            <w:szCs w:val="20"/>
          </w:rPr>
          <w:t>www.boe.ca.gov</w:t>
        </w:r>
      </w:hyperlink>
      <w:r w:rsidRPr="00B66898">
        <w:rPr>
          <w:rFonts w:ascii="Arial" w:hAnsi="Arial" w:cs="Arial"/>
          <w:sz w:val="20"/>
          <w:szCs w:val="20"/>
        </w:rPr>
        <w:t xml:space="preserve"> .</w:t>
      </w:r>
    </w:p>
    <w:p w:rsidR="00562B51" w:rsidRPr="00562B51" w:rsidRDefault="00562B51" w:rsidP="00B66898">
      <w:pPr>
        <w:autoSpaceDE w:val="0"/>
        <w:autoSpaceDN w:val="0"/>
        <w:adjustRightInd w:val="0"/>
        <w:spacing w:after="0" w:line="240" w:lineRule="auto"/>
        <w:ind w:right="-20"/>
        <w:rPr>
          <w:rFonts w:ascii="Arial" w:hAnsi="Arial" w:cs="Arial"/>
          <w:sz w:val="20"/>
          <w:szCs w:val="20"/>
          <w:u w:val="single"/>
        </w:rPr>
      </w:pPr>
    </w:p>
    <w:p w:rsidR="00562B51" w:rsidRPr="00A1305A" w:rsidRDefault="00562B51" w:rsidP="00562B51">
      <w:pPr>
        <w:pStyle w:val="Default"/>
        <w:jc w:val="both"/>
        <w:rPr>
          <w:sz w:val="20"/>
          <w:szCs w:val="20"/>
        </w:rPr>
      </w:pPr>
      <w:r w:rsidRPr="00562B51">
        <w:rPr>
          <w:b/>
          <w:bCs/>
          <w:sz w:val="20"/>
          <w:szCs w:val="20"/>
          <w:u w:val="single"/>
        </w:rPr>
        <w:t>SOCIAL FUNCTIONS AND HOSPITALITY SUITES</w:t>
      </w:r>
      <w:r>
        <w:rPr>
          <w:b/>
          <w:bCs/>
          <w:sz w:val="20"/>
          <w:szCs w:val="20"/>
        </w:rPr>
        <w:t xml:space="preserve">: </w:t>
      </w:r>
      <w:r w:rsidRPr="00A1305A">
        <w:rPr>
          <w:b/>
          <w:bCs/>
          <w:sz w:val="20"/>
          <w:szCs w:val="20"/>
        </w:rPr>
        <w:t xml:space="preserve"> </w:t>
      </w:r>
      <w:r w:rsidRPr="00A1305A">
        <w:rPr>
          <w:sz w:val="20"/>
          <w:szCs w:val="20"/>
        </w:rPr>
        <w:t>Any social functions s</w:t>
      </w:r>
      <w:r w:rsidR="00266FAF">
        <w:rPr>
          <w:sz w:val="20"/>
          <w:szCs w:val="20"/>
        </w:rPr>
        <w:t>cheduled during CDF’s EXPO</w:t>
      </w:r>
      <w:r w:rsidRPr="00A1305A">
        <w:rPr>
          <w:sz w:val="20"/>
          <w:szCs w:val="20"/>
        </w:rPr>
        <w:t xml:space="preserve"> must be approved by CDF. Social functions are allowed only during hours free of programming. Social functions in public spaces will not be permitted (the exception being those co-sponsored by CDF). </w:t>
      </w:r>
    </w:p>
    <w:p w:rsidR="00562B51" w:rsidRPr="00B66898" w:rsidRDefault="00562B51" w:rsidP="00B66898">
      <w:pPr>
        <w:autoSpaceDE w:val="0"/>
        <w:autoSpaceDN w:val="0"/>
        <w:adjustRightInd w:val="0"/>
        <w:spacing w:after="0" w:line="240" w:lineRule="auto"/>
        <w:ind w:right="-20"/>
        <w:rPr>
          <w:rFonts w:ascii="Arial" w:hAnsi="Arial" w:cs="Arial"/>
          <w:color w:val="000000"/>
        </w:rPr>
      </w:pPr>
    </w:p>
    <w:p w:rsidR="00D75638" w:rsidRDefault="00D75638" w:rsidP="00562B51">
      <w:pPr>
        <w:pStyle w:val="Default"/>
        <w:jc w:val="both"/>
        <w:rPr>
          <w:sz w:val="20"/>
          <w:szCs w:val="20"/>
        </w:rPr>
      </w:pPr>
      <w:r w:rsidRPr="00562B51">
        <w:rPr>
          <w:b/>
          <w:bCs/>
          <w:sz w:val="20"/>
          <w:szCs w:val="20"/>
          <w:u w:val="single"/>
        </w:rPr>
        <w:t>LIABILITY</w:t>
      </w:r>
      <w:r w:rsidR="00562B51">
        <w:rPr>
          <w:b/>
          <w:bCs/>
          <w:sz w:val="20"/>
          <w:szCs w:val="20"/>
        </w:rPr>
        <w:t>:</w:t>
      </w:r>
      <w:r w:rsidRPr="00A1305A">
        <w:rPr>
          <w:b/>
          <w:bCs/>
          <w:sz w:val="20"/>
          <w:szCs w:val="20"/>
        </w:rPr>
        <w:t xml:space="preserve"> </w:t>
      </w:r>
      <w:r w:rsidRPr="00A1305A">
        <w:rPr>
          <w:sz w:val="20"/>
          <w:szCs w:val="20"/>
        </w:rPr>
        <w:t xml:space="preserve">Neither </w:t>
      </w:r>
      <w:r w:rsidR="00383E02" w:rsidRPr="00A1305A">
        <w:rPr>
          <w:sz w:val="20"/>
          <w:szCs w:val="20"/>
        </w:rPr>
        <w:t>CDF</w:t>
      </w:r>
      <w:r w:rsidR="00C42665" w:rsidRPr="00A1305A">
        <w:rPr>
          <w:sz w:val="20"/>
          <w:szCs w:val="20"/>
        </w:rPr>
        <w:t xml:space="preserve">, the </w:t>
      </w:r>
      <w:r w:rsidR="00562B51">
        <w:rPr>
          <w:sz w:val="20"/>
          <w:szCs w:val="20"/>
        </w:rPr>
        <w:t>Pasadena Convention Center</w:t>
      </w:r>
      <w:r w:rsidRPr="00A1305A">
        <w:rPr>
          <w:sz w:val="20"/>
          <w:szCs w:val="20"/>
        </w:rPr>
        <w:t xml:space="preserve">, </w:t>
      </w:r>
      <w:r w:rsidR="00971FF3" w:rsidRPr="00A1305A">
        <w:rPr>
          <w:sz w:val="20"/>
          <w:szCs w:val="20"/>
        </w:rPr>
        <w:t xml:space="preserve">the City of Pasadena, </w:t>
      </w:r>
      <w:r w:rsidRPr="00A1305A">
        <w:rPr>
          <w:sz w:val="20"/>
          <w:szCs w:val="20"/>
        </w:rPr>
        <w:t xml:space="preserve">Show Contractors, or any of its officers, agents or employees, shall be held liable for any damage, loss, harm or injury to the person or property of the Exhibitor or any of </w:t>
      </w:r>
      <w:r w:rsidR="00562B51">
        <w:rPr>
          <w:sz w:val="20"/>
          <w:szCs w:val="20"/>
        </w:rPr>
        <w:t>their</w:t>
      </w:r>
      <w:r w:rsidRPr="00A1305A">
        <w:rPr>
          <w:sz w:val="20"/>
          <w:szCs w:val="20"/>
        </w:rPr>
        <w:t xml:space="preserve"> officers, agents or employees, resulting from theft, fire, water, accident or any other cause. The Exhibitor shall indemnify, defend and hold harmless </w:t>
      </w:r>
      <w:r w:rsidR="00383E02" w:rsidRPr="00A1305A">
        <w:rPr>
          <w:sz w:val="20"/>
          <w:szCs w:val="20"/>
        </w:rPr>
        <w:t>CDF</w:t>
      </w:r>
      <w:r w:rsidRPr="00A1305A">
        <w:rPr>
          <w:sz w:val="20"/>
          <w:szCs w:val="20"/>
        </w:rPr>
        <w:t xml:space="preserve">, the </w:t>
      </w:r>
      <w:r w:rsidR="00562B51">
        <w:rPr>
          <w:sz w:val="20"/>
          <w:szCs w:val="20"/>
        </w:rPr>
        <w:t>Pasadena Convention Center</w:t>
      </w:r>
      <w:r w:rsidRPr="00A1305A">
        <w:rPr>
          <w:sz w:val="20"/>
          <w:szCs w:val="20"/>
        </w:rPr>
        <w:t xml:space="preserve">, </w:t>
      </w:r>
      <w:r w:rsidR="00971FF3" w:rsidRPr="00A1305A">
        <w:rPr>
          <w:sz w:val="20"/>
          <w:szCs w:val="20"/>
        </w:rPr>
        <w:t xml:space="preserve">the City of Pasadena </w:t>
      </w:r>
      <w:r w:rsidRPr="00A1305A">
        <w:rPr>
          <w:sz w:val="20"/>
          <w:szCs w:val="20"/>
        </w:rPr>
        <w:t xml:space="preserve">and any of their officers, agents or employees, from any and all claims, demands, suits, liability, damages, losses, costs, attorney fees and expenses of whatever kind or nature which might result from or arise out of any action or failure to act on part of the Exhibitor or any of its </w:t>
      </w:r>
      <w:r w:rsidR="00717DBC">
        <w:rPr>
          <w:sz w:val="20"/>
          <w:szCs w:val="20"/>
        </w:rPr>
        <w:t>officers, agents, or employees.</w:t>
      </w:r>
    </w:p>
    <w:p w:rsidR="00717DBC" w:rsidRDefault="00717DBC" w:rsidP="00562B51">
      <w:pPr>
        <w:pStyle w:val="Default"/>
        <w:jc w:val="both"/>
        <w:rPr>
          <w:sz w:val="20"/>
          <w:szCs w:val="20"/>
        </w:rPr>
      </w:pPr>
    </w:p>
    <w:p w:rsidR="001C26D1" w:rsidRPr="00A1305A" w:rsidRDefault="00D75638" w:rsidP="00562B51">
      <w:pPr>
        <w:pStyle w:val="Default"/>
        <w:jc w:val="both"/>
        <w:rPr>
          <w:rFonts w:ascii="ArialMT" w:hAnsi="ArialMT" w:cs="ArialMT"/>
          <w:sz w:val="20"/>
          <w:szCs w:val="20"/>
        </w:rPr>
      </w:pPr>
      <w:r w:rsidRPr="00562B51">
        <w:rPr>
          <w:b/>
          <w:bCs/>
          <w:sz w:val="20"/>
          <w:szCs w:val="20"/>
          <w:u w:val="single"/>
        </w:rPr>
        <w:t>INSURANCE</w:t>
      </w:r>
      <w:r w:rsidR="00562B51">
        <w:rPr>
          <w:b/>
          <w:sz w:val="20"/>
          <w:szCs w:val="20"/>
        </w:rPr>
        <w:t xml:space="preserve">: </w:t>
      </w:r>
      <w:r w:rsidRPr="00562B51">
        <w:rPr>
          <w:sz w:val="20"/>
          <w:szCs w:val="20"/>
        </w:rPr>
        <w:t xml:space="preserve"> </w:t>
      </w:r>
      <w:r w:rsidRPr="00A1305A">
        <w:rPr>
          <w:sz w:val="20"/>
          <w:szCs w:val="20"/>
        </w:rPr>
        <w:t xml:space="preserve">All property of the Exhibitor is understood to remain under his custody and control in transit to or from or within the confines of the </w:t>
      </w:r>
      <w:r w:rsidR="00562B51">
        <w:rPr>
          <w:sz w:val="20"/>
          <w:szCs w:val="20"/>
        </w:rPr>
        <w:t>Pasadena Convention Center</w:t>
      </w:r>
      <w:r w:rsidRPr="00A1305A">
        <w:rPr>
          <w:sz w:val="20"/>
          <w:szCs w:val="20"/>
        </w:rPr>
        <w:t xml:space="preserve">. </w:t>
      </w:r>
      <w:r w:rsidR="00383E02" w:rsidRPr="00A1305A">
        <w:rPr>
          <w:sz w:val="20"/>
          <w:szCs w:val="20"/>
        </w:rPr>
        <w:t>CDF</w:t>
      </w:r>
      <w:r w:rsidRPr="00A1305A">
        <w:rPr>
          <w:sz w:val="20"/>
          <w:szCs w:val="20"/>
        </w:rPr>
        <w:t xml:space="preserve"> shall not be obligated to carry any insurance for the benefit of the exhibitors.</w:t>
      </w:r>
      <w:r w:rsidR="001C26D1" w:rsidRPr="00A1305A">
        <w:rPr>
          <w:sz w:val="20"/>
          <w:szCs w:val="20"/>
        </w:rPr>
        <w:t xml:space="preserve"> </w:t>
      </w:r>
      <w:r w:rsidR="001C26D1" w:rsidRPr="00A1305A">
        <w:rPr>
          <w:rFonts w:ascii="ArialMT" w:hAnsi="ArialMT" w:cs="ArialMT"/>
          <w:sz w:val="20"/>
          <w:szCs w:val="20"/>
        </w:rPr>
        <w:t>Exhibitor shall obtain and keep in force during the term of the installation and use of the exhibit premises, policies of Comprehensive General Liability Insurance and Contractual Liability Insurance, insuring and specifically referring to the Contractual liability set forth in this Exhibit Agreement, in an amount not less than $2,000,000</w:t>
      </w:r>
      <w:r w:rsidR="00971FF3" w:rsidRPr="00A1305A">
        <w:rPr>
          <w:rFonts w:ascii="ArialMT" w:hAnsi="ArialMT" w:cs="ArialMT"/>
          <w:sz w:val="20"/>
          <w:szCs w:val="20"/>
        </w:rPr>
        <w:t>.00</w:t>
      </w:r>
      <w:r w:rsidR="001C26D1" w:rsidRPr="00A1305A">
        <w:rPr>
          <w:rFonts w:ascii="ArialMT" w:hAnsi="ArialMT" w:cs="ArialMT"/>
          <w:sz w:val="20"/>
          <w:szCs w:val="20"/>
        </w:rPr>
        <w:t xml:space="preserve"> </w:t>
      </w:r>
      <w:r w:rsidR="00971FF3" w:rsidRPr="00A1305A">
        <w:rPr>
          <w:rFonts w:ascii="ArialMT" w:hAnsi="ArialMT" w:cs="ArialMT"/>
          <w:sz w:val="20"/>
          <w:szCs w:val="20"/>
        </w:rPr>
        <w:t>in the Aggregate and $1,000,000.00 per occurrence.  Products and Completed Operations hazard must be included.</w:t>
      </w:r>
      <w:r w:rsidR="001C26D1" w:rsidRPr="00A1305A">
        <w:rPr>
          <w:rFonts w:ascii="ArialMT" w:hAnsi="ArialMT" w:cs="ArialMT"/>
          <w:sz w:val="20"/>
          <w:szCs w:val="20"/>
        </w:rPr>
        <w:t xml:space="preserve"> The policy shall reflect the following:</w:t>
      </w:r>
    </w:p>
    <w:p w:rsidR="001C26D1" w:rsidRPr="00A1305A" w:rsidRDefault="001C26D1" w:rsidP="00A1305A">
      <w:pPr>
        <w:pStyle w:val="ListParagraph"/>
        <w:numPr>
          <w:ilvl w:val="1"/>
          <w:numId w:val="1"/>
        </w:numPr>
        <w:autoSpaceDE w:val="0"/>
        <w:autoSpaceDN w:val="0"/>
        <w:adjustRightInd w:val="0"/>
        <w:spacing w:after="0" w:line="240" w:lineRule="auto"/>
        <w:jc w:val="both"/>
        <w:rPr>
          <w:rFonts w:ascii="ArialMT" w:hAnsi="ArialMT" w:cs="ArialMT"/>
          <w:sz w:val="20"/>
          <w:szCs w:val="20"/>
        </w:rPr>
      </w:pPr>
      <w:r w:rsidRPr="00A1305A">
        <w:rPr>
          <w:rFonts w:ascii="ArialMT" w:hAnsi="ArialMT" w:cs="ArialMT"/>
          <w:sz w:val="20"/>
          <w:szCs w:val="20"/>
        </w:rPr>
        <w:t>Celiac Disease Foundation</w:t>
      </w:r>
      <w:r w:rsidR="00971FF3" w:rsidRPr="00A1305A">
        <w:rPr>
          <w:rFonts w:ascii="ArialMT" w:hAnsi="ArialMT" w:cs="ArialMT"/>
          <w:sz w:val="20"/>
          <w:szCs w:val="20"/>
        </w:rPr>
        <w:t>, Pasadena Center, the City of Pasadena and their respective Officers, Directors and Employees</w:t>
      </w:r>
      <w:r w:rsidRPr="00A1305A">
        <w:rPr>
          <w:rFonts w:ascii="ArialMT" w:hAnsi="ArialMT" w:cs="ArialMT"/>
          <w:sz w:val="20"/>
          <w:szCs w:val="20"/>
        </w:rPr>
        <w:t xml:space="preserve"> named as additional insureds.</w:t>
      </w:r>
    </w:p>
    <w:p w:rsidR="001C26D1" w:rsidRDefault="00971FF3" w:rsidP="00A1305A">
      <w:pPr>
        <w:pStyle w:val="ListParagraph"/>
        <w:numPr>
          <w:ilvl w:val="1"/>
          <w:numId w:val="1"/>
        </w:numPr>
        <w:autoSpaceDE w:val="0"/>
        <w:autoSpaceDN w:val="0"/>
        <w:adjustRightInd w:val="0"/>
        <w:spacing w:after="0" w:line="240" w:lineRule="auto"/>
        <w:jc w:val="both"/>
        <w:rPr>
          <w:rFonts w:ascii="ArialMT" w:hAnsi="ArialMT" w:cs="ArialMT"/>
          <w:sz w:val="20"/>
          <w:szCs w:val="20"/>
        </w:rPr>
      </w:pPr>
      <w:r w:rsidRPr="00A1305A">
        <w:rPr>
          <w:rFonts w:ascii="ArialMT" w:hAnsi="ArialMT" w:cs="ArialMT"/>
          <w:sz w:val="20"/>
          <w:szCs w:val="20"/>
        </w:rPr>
        <w:t xml:space="preserve">Celiac Disease Foundation, Pasadena Center, and the City of Pasadena </w:t>
      </w:r>
      <w:r w:rsidR="001C26D1" w:rsidRPr="00A1305A">
        <w:rPr>
          <w:rFonts w:ascii="ArialMT" w:hAnsi="ArialMT" w:cs="ArialMT"/>
          <w:sz w:val="20"/>
          <w:szCs w:val="20"/>
        </w:rPr>
        <w:t>named as additional loss payees.</w:t>
      </w:r>
    </w:p>
    <w:p w:rsidR="00F20E3E" w:rsidRPr="00F20E3E" w:rsidRDefault="00F20E3E" w:rsidP="00F20E3E">
      <w:pPr>
        <w:autoSpaceDE w:val="0"/>
        <w:autoSpaceDN w:val="0"/>
        <w:adjustRightInd w:val="0"/>
        <w:spacing w:after="0" w:line="240" w:lineRule="auto"/>
        <w:ind w:left="720"/>
        <w:jc w:val="both"/>
        <w:rPr>
          <w:rFonts w:ascii="ArialMT" w:hAnsi="ArialMT" w:cs="ArialMT"/>
          <w:sz w:val="20"/>
          <w:szCs w:val="20"/>
        </w:rPr>
      </w:pPr>
    </w:p>
    <w:p w:rsidR="00D75638" w:rsidRPr="00A1305A" w:rsidRDefault="001C26D1" w:rsidP="00562B51">
      <w:pPr>
        <w:autoSpaceDE w:val="0"/>
        <w:autoSpaceDN w:val="0"/>
        <w:adjustRightInd w:val="0"/>
        <w:spacing w:after="0" w:line="240" w:lineRule="auto"/>
        <w:jc w:val="both"/>
        <w:rPr>
          <w:sz w:val="20"/>
          <w:szCs w:val="20"/>
        </w:rPr>
      </w:pPr>
      <w:r w:rsidRPr="00A1305A">
        <w:rPr>
          <w:rFonts w:ascii="ArialMT" w:hAnsi="ArialMT" w:cs="ArialMT"/>
          <w:sz w:val="20"/>
          <w:szCs w:val="20"/>
        </w:rPr>
        <w:t xml:space="preserve">The Exhibitor shall furnish proof of such insurance to </w:t>
      </w:r>
      <w:r w:rsidR="00562B51">
        <w:rPr>
          <w:rFonts w:ascii="ArialMT" w:hAnsi="ArialMT" w:cs="ArialMT"/>
          <w:sz w:val="20"/>
          <w:szCs w:val="20"/>
        </w:rPr>
        <w:t xml:space="preserve">CDF </w:t>
      </w:r>
      <w:r w:rsidRPr="00A1305A">
        <w:rPr>
          <w:rFonts w:ascii="ArialMT" w:hAnsi="ArialMT" w:cs="ArialMT"/>
          <w:sz w:val="20"/>
          <w:szCs w:val="20"/>
        </w:rPr>
        <w:t xml:space="preserve">at time of registration. In addition, the Exhibitor acknowledges that neither the </w:t>
      </w:r>
      <w:r w:rsidR="00562B51">
        <w:rPr>
          <w:rFonts w:ascii="ArialMT" w:hAnsi="ArialMT" w:cs="ArialMT"/>
          <w:sz w:val="20"/>
          <w:szCs w:val="20"/>
        </w:rPr>
        <w:t>Pasadena Convention Center</w:t>
      </w:r>
      <w:r w:rsidRPr="00A1305A">
        <w:rPr>
          <w:rFonts w:ascii="ArialMT" w:hAnsi="ArialMT" w:cs="ArialMT"/>
          <w:sz w:val="20"/>
          <w:szCs w:val="20"/>
        </w:rPr>
        <w:t xml:space="preserve">, </w:t>
      </w:r>
      <w:r w:rsidR="00E130C7">
        <w:rPr>
          <w:rFonts w:ascii="ArialMT" w:hAnsi="ArialMT" w:cs="ArialMT"/>
          <w:sz w:val="20"/>
          <w:szCs w:val="20"/>
        </w:rPr>
        <w:t xml:space="preserve">nor </w:t>
      </w:r>
      <w:r w:rsidRPr="00A1305A">
        <w:rPr>
          <w:rFonts w:ascii="ArialMT" w:hAnsi="ArialMT" w:cs="ArialMT"/>
          <w:sz w:val="20"/>
          <w:szCs w:val="20"/>
        </w:rPr>
        <w:t xml:space="preserve">its owners </w:t>
      </w:r>
      <w:r w:rsidR="00E130C7">
        <w:rPr>
          <w:rFonts w:ascii="ArialMT" w:hAnsi="ArialMT" w:cs="ArialMT"/>
          <w:sz w:val="20"/>
          <w:szCs w:val="20"/>
        </w:rPr>
        <w:t>and</w:t>
      </w:r>
      <w:r w:rsidRPr="00A1305A">
        <w:rPr>
          <w:rFonts w:ascii="ArialMT" w:hAnsi="ArialMT" w:cs="ArialMT"/>
          <w:sz w:val="20"/>
          <w:szCs w:val="20"/>
        </w:rPr>
        <w:t xml:space="preserve"> operators maintain insurance covering Exhibitor’s property and that it is the sole responsibility of Exhibitor to obtain business interruption and property damage insurance insuring any losses by Exhibitor.</w:t>
      </w:r>
      <w:r w:rsidR="00D75638" w:rsidRPr="00A1305A">
        <w:rPr>
          <w:sz w:val="20"/>
          <w:szCs w:val="20"/>
        </w:rPr>
        <w:t xml:space="preserve"> </w:t>
      </w:r>
    </w:p>
    <w:p w:rsidR="00635E64" w:rsidRPr="00A1305A" w:rsidRDefault="00635E64" w:rsidP="007909A5">
      <w:pPr>
        <w:pStyle w:val="Default"/>
        <w:jc w:val="both"/>
        <w:rPr>
          <w:sz w:val="20"/>
          <w:szCs w:val="20"/>
        </w:rPr>
      </w:pPr>
    </w:p>
    <w:p w:rsidR="00D75638" w:rsidRDefault="00D75638" w:rsidP="007909A5">
      <w:pPr>
        <w:pStyle w:val="Default"/>
        <w:jc w:val="both"/>
        <w:rPr>
          <w:sz w:val="20"/>
          <w:szCs w:val="20"/>
        </w:rPr>
      </w:pPr>
      <w:r w:rsidRPr="007909A5">
        <w:rPr>
          <w:b/>
          <w:bCs/>
          <w:sz w:val="20"/>
          <w:szCs w:val="20"/>
          <w:u w:val="single"/>
        </w:rPr>
        <w:t>VIOLATIONS</w:t>
      </w:r>
      <w:r w:rsidR="007909A5">
        <w:rPr>
          <w:b/>
          <w:bCs/>
          <w:sz w:val="20"/>
          <w:szCs w:val="20"/>
        </w:rPr>
        <w:t xml:space="preserve">: </w:t>
      </w:r>
      <w:r w:rsidRPr="00A1305A">
        <w:rPr>
          <w:b/>
          <w:bCs/>
          <w:sz w:val="20"/>
          <w:szCs w:val="20"/>
        </w:rPr>
        <w:t xml:space="preserve"> </w:t>
      </w:r>
      <w:r w:rsidRPr="00A1305A">
        <w:rPr>
          <w:sz w:val="20"/>
          <w:szCs w:val="20"/>
        </w:rPr>
        <w:t xml:space="preserve">Any violation of any of the </w:t>
      </w:r>
      <w:r w:rsidR="007909A5">
        <w:rPr>
          <w:sz w:val="20"/>
          <w:szCs w:val="20"/>
        </w:rPr>
        <w:t>rules and regulations</w:t>
      </w:r>
      <w:r w:rsidRPr="00A1305A">
        <w:rPr>
          <w:sz w:val="20"/>
          <w:szCs w:val="20"/>
        </w:rPr>
        <w:t xml:space="preserve"> by the </w:t>
      </w:r>
      <w:r w:rsidR="00337C15" w:rsidRPr="00A1305A">
        <w:rPr>
          <w:sz w:val="20"/>
          <w:szCs w:val="20"/>
        </w:rPr>
        <w:t>E</w:t>
      </w:r>
      <w:r w:rsidRPr="00A1305A">
        <w:rPr>
          <w:sz w:val="20"/>
          <w:szCs w:val="20"/>
        </w:rPr>
        <w:t xml:space="preserve">xhibitor shall give </w:t>
      </w:r>
      <w:r w:rsidR="00383E02" w:rsidRPr="00A1305A">
        <w:rPr>
          <w:sz w:val="20"/>
          <w:szCs w:val="20"/>
        </w:rPr>
        <w:t>CDF</w:t>
      </w:r>
      <w:r w:rsidRPr="00A1305A">
        <w:rPr>
          <w:sz w:val="20"/>
          <w:szCs w:val="20"/>
        </w:rPr>
        <w:t xml:space="preserve"> the right at its option to terminate the right of the Exhibitor to occupy space and </w:t>
      </w:r>
      <w:r w:rsidR="00383E02" w:rsidRPr="00A1305A">
        <w:rPr>
          <w:sz w:val="20"/>
          <w:szCs w:val="20"/>
        </w:rPr>
        <w:t>CDF</w:t>
      </w:r>
      <w:r w:rsidRPr="00A1305A">
        <w:rPr>
          <w:sz w:val="20"/>
          <w:szCs w:val="20"/>
        </w:rPr>
        <w:t xml:space="preserve"> may re-enter and take possession of the space occup</w:t>
      </w:r>
      <w:r w:rsidR="00337C15" w:rsidRPr="00A1305A">
        <w:rPr>
          <w:sz w:val="20"/>
          <w:szCs w:val="20"/>
        </w:rPr>
        <w:t>ied by the Exhibitor and remove</w:t>
      </w:r>
      <w:r w:rsidRPr="00A1305A">
        <w:rPr>
          <w:sz w:val="20"/>
          <w:szCs w:val="20"/>
        </w:rPr>
        <w:t xml:space="preserve"> all persons and goods at the Exhibitor’s own risk, and the Exhibitor shall pay all expenses and all damages which </w:t>
      </w:r>
      <w:r w:rsidR="00383E02" w:rsidRPr="00A1305A">
        <w:rPr>
          <w:sz w:val="20"/>
          <w:szCs w:val="20"/>
        </w:rPr>
        <w:t>CDF</w:t>
      </w:r>
      <w:r w:rsidRPr="00A1305A">
        <w:rPr>
          <w:sz w:val="20"/>
          <w:szCs w:val="20"/>
        </w:rPr>
        <w:t xml:space="preserve"> may incur, and forfeit all monies paid or due to </w:t>
      </w:r>
      <w:r w:rsidR="00383E02" w:rsidRPr="00A1305A">
        <w:rPr>
          <w:sz w:val="20"/>
          <w:szCs w:val="20"/>
        </w:rPr>
        <w:t>CDF</w:t>
      </w:r>
      <w:r w:rsidRPr="00A1305A">
        <w:rPr>
          <w:sz w:val="20"/>
          <w:szCs w:val="20"/>
        </w:rPr>
        <w:t xml:space="preserve"> on account thereof. Exhibitor waives the service of written notice to re-enter and terminate. </w:t>
      </w:r>
    </w:p>
    <w:p w:rsidR="008C79E7" w:rsidRPr="00A1305A" w:rsidRDefault="008C79E7" w:rsidP="007909A5">
      <w:pPr>
        <w:pStyle w:val="Default"/>
        <w:jc w:val="both"/>
        <w:rPr>
          <w:sz w:val="20"/>
          <w:szCs w:val="20"/>
        </w:rPr>
      </w:pPr>
    </w:p>
    <w:p w:rsidR="00793BBA" w:rsidRDefault="00D75638" w:rsidP="007909A5">
      <w:pPr>
        <w:jc w:val="both"/>
        <w:rPr>
          <w:rFonts w:ascii="Arial" w:hAnsi="Arial" w:cs="Arial"/>
          <w:sz w:val="20"/>
          <w:szCs w:val="20"/>
        </w:rPr>
      </w:pPr>
      <w:r w:rsidRPr="00A437A4">
        <w:rPr>
          <w:rFonts w:ascii="Arial" w:hAnsi="Arial" w:cs="Arial"/>
          <w:b/>
          <w:bCs/>
          <w:sz w:val="20"/>
          <w:szCs w:val="20"/>
          <w:u w:val="single"/>
        </w:rPr>
        <w:t>GENERAL</w:t>
      </w:r>
      <w:r w:rsidR="00A437A4">
        <w:rPr>
          <w:rFonts w:ascii="Arial" w:hAnsi="Arial" w:cs="Arial"/>
          <w:b/>
          <w:bCs/>
          <w:sz w:val="20"/>
          <w:szCs w:val="20"/>
        </w:rPr>
        <w:t>:</w:t>
      </w:r>
      <w:r w:rsidRPr="007909A5">
        <w:rPr>
          <w:rFonts w:ascii="Arial" w:hAnsi="Arial" w:cs="Arial"/>
          <w:b/>
          <w:bCs/>
          <w:sz w:val="20"/>
          <w:szCs w:val="20"/>
        </w:rPr>
        <w:t xml:space="preserve"> </w:t>
      </w:r>
      <w:r w:rsidRPr="007909A5">
        <w:rPr>
          <w:rFonts w:ascii="Arial" w:hAnsi="Arial" w:cs="Arial"/>
          <w:sz w:val="20"/>
          <w:szCs w:val="20"/>
        </w:rPr>
        <w:t xml:space="preserve">These </w:t>
      </w:r>
      <w:r w:rsidR="00A437A4">
        <w:rPr>
          <w:rFonts w:ascii="Arial" w:hAnsi="Arial" w:cs="Arial"/>
          <w:sz w:val="20"/>
          <w:szCs w:val="20"/>
        </w:rPr>
        <w:t>rules and regulations</w:t>
      </w:r>
      <w:r w:rsidRPr="007909A5">
        <w:rPr>
          <w:rFonts w:ascii="Arial" w:hAnsi="Arial" w:cs="Arial"/>
          <w:sz w:val="20"/>
          <w:szCs w:val="20"/>
        </w:rPr>
        <w:t xml:space="preserve"> are to be construed as a part of the agreement between the Exhibitor and </w:t>
      </w:r>
      <w:r w:rsidR="00C1602E">
        <w:rPr>
          <w:rFonts w:ascii="Arial" w:hAnsi="Arial" w:cs="Arial"/>
          <w:sz w:val="20"/>
          <w:szCs w:val="20"/>
        </w:rPr>
        <w:t>CDF.</w:t>
      </w:r>
      <w:r w:rsidRPr="007909A5">
        <w:rPr>
          <w:rFonts w:ascii="Arial" w:hAnsi="Arial" w:cs="Arial"/>
          <w:sz w:val="20"/>
          <w:szCs w:val="20"/>
        </w:rPr>
        <w:t xml:space="preserve"> </w:t>
      </w:r>
      <w:r w:rsidR="00383E02" w:rsidRPr="007909A5">
        <w:rPr>
          <w:rFonts w:ascii="Arial" w:hAnsi="Arial" w:cs="Arial"/>
          <w:sz w:val="20"/>
          <w:szCs w:val="20"/>
        </w:rPr>
        <w:t>CDF</w:t>
      </w:r>
      <w:r w:rsidRPr="007909A5">
        <w:rPr>
          <w:rFonts w:ascii="Arial" w:hAnsi="Arial" w:cs="Arial"/>
          <w:sz w:val="20"/>
          <w:szCs w:val="20"/>
        </w:rPr>
        <w:t xml:space="preserve"> reserves the right to interpret all matters and questions not covered by the </w:t>
      </w:r>
      <w:r w:rsidR="00A437A4">
        <w:rPr>
          <w:rFonts w:ascii="Arial" w:hAnsi="Arial" w:cs="Arial"/>
          <w:sz w:val="20"/>
          <w:szCs w:val="20"/>
        </w:rPr>
        <w:t>rules and regulations</w:t>
      </w:r>
      <w:r w:rsidRPr="007909A5">
        <w:rPr>
          <w:rFonts w:ascii="Arial" w:hAnsi="Arial" w:cs="Arial"/>
          <w:sz w:val="20"/>
          <w:szCs w:val="20"/>
        </w:rPr>
        <w:t xml:space="preserve">. These </w:t>
      </w:r>
      <w:r w:rsidR="0008491E">
        <w:rPr>
          <w:rFonts w:ascii="Arial" w:hAnsi="Arial" w:cs="Arial"/>
          <w:sz w:val="20"/>
          <w:szCs w:val="20"/>
        </w:rPr>
        <w:t>rules and regu</w:t>
      </w:r>
      <w:r w:rsidR="00A437A4">
        <w:rPr>
          <w:rFonts w:ascii="Arial" w:hAnsi="Arial" w:cs="Arial"/>
          <w:sz w:val="20"/>
          <w:szCs w:val="20"/>
        </w:rPr>
        <w:t>lations</w:t>
      </w:r>
      <w:r w:rsidRPr="007909A5">
        <w:rPr>
          <w:rFonts w:ascii="Arial" w:hAnsi="Arial" w:cs="Arial"/>
          <w:sz w:val="20"/>
          <w:szCs w:val="20"/>
        </w:rPr>
        <w:t xml:space="preserve"> may be amended at any time by </w:t>
      </w:r>
      <w:r w:rsidR="00383E02" w:rsidRPr="007909A5">
        <w:rPr>
          <w:rFonts w:ascii="Arial" w:hAnsi="Arial" w:cs="Arial"/>
          <w:sz w:val="20"/>
          <w:szCs w:val="20"/>
        </w:rPr>
        <w:t>CDF</w:t>
      </w:r>
      <w:r w:rsidRPr="007909A5">
        <w:rPr>
          <w:rFonts w:ascii="Arial" w:hAnsi="Arial" w:cs="Arial"/>
          <w:sz w:val="20"/>
          <w:szCs w:val="20"/>
        </w:rPr>
        <w:t xml:space="preserve">, and all amendments shall be equally binding on all parties affected by them as the original </w:t>
      </w:r>
      <w:r w:rsidR="00A437A4">
        <w:rPr>
          <w:rFonts w:ascii="Arial" w:hAnsi="Arial" w:cs="Arial"/>
          <w:sz w:val="20"/>
          <w:szCs w:val="20"/>
        </w:rPr>
        <w:t>rules and regulations</w:t>
      </w:r>
      <w:r w:rsidRPr="007909A5">
        <w:rPr>
          <w:rFonts w:ascii="Arial" w:hAnsi="Arial" w:cs="Arial"/>
          <w:sz w:val="20"/>
          <w:szCs w:val="20"/>
        </w:rPr>
        <w:t xml:space="preserve">. Written notice will be given by </w:t>
      </w:r>
      <w:r w:rsidR="00383E02" w:rsidRPr="007909A5">
        <w:rPr>
          <w:rFonts w:ascii="Arial" w:hAnsi="Arial" w:cs="Arial"/>
          <w:sz w:val="20"/>
          <w:szCs w:val="20"/>
        </w:rPr>
        <w:t>CDF</w:t>
      </w:r>
      <w:r w:rsidRPr="007909A5">
        <w:rPr>
          <w:rFonts w:ascii="Arial" w:hAnsi="Arial" w:cs="Arial"/>
          <w:sz w:val="20"/>
          <w:szCs w:val="20"/>
        </w:rPr>
        <w:t xml:space="preserve"> to those Exhibitors affected by them.</w:t>
      </w:r>
    </w:p>
    <w:p w:rsidR="00793BBA" w:rsidRDefault="00793BBA" w:rsidP="007909A5">
      <w:pPr>
        <w:jc w:val="both"/>
        <w:rPr>
          <w:rFonts w:ascii="Arial" w:hAnsi="Arial" w:cs="Arial"/>
          <w:b/>
          <w:sz w:val="24"/>
          <w:szCs w:val="24"/>
        </w:rPr>
      </w:pPr>
      <w:r w:rsidRPr="00793BBA">
        <w:rPr>
          <w:rFonts w:ascii="Arial" w:hAnsi="Arial" w:cs="Arial"/>
          <w:b/>
          <w:sz w:val="24"/>
          <w:szCs w:val="24"/>
        </w:rPr>
        <w:t>I have read, understand and agree to the CDF Gluten-</w:t>
      </w:r>
      <w:r w:rsidR="00DA7422">
        <w:rPr>
          <w:rFonts w:ascii="Arial" w:hAnsi="Arial" w:cs="Arial"/>
          <w:b/>
          <w:sz w:val="24"/>
          <w:szCs w:val="24"/>
        </w:rPr>
        <w:t>F</w:t>
      </w:r>
      <w:r w:rsidRPr="00793BBA">
        <w:rPr>
          <w:rFonts w:ascii="Arial" w:hAnsi="Arial" w:cs="Arial"/>
          <w:b/>
          <w:sz w:val="24"/>
          <w:szCs w:val="24"/>
        </w:rPr>
        <w:t>ree E</w:t>
      </w:r>
      <w:r w:rsidR="00DA7422">
        <w:rPr>
          <w:rFonts w:ascii="Arial" w:hAnsi="Arial" w:cs="Arial"/>
          <w:b/>
          <w:sz w:val="24"/>
          <w:szCs w:val="24"/>
        </w:rPr>
        <w:t>XPO</w:t>
      </w:r>
      <w:r w:rsidRPr="00793BBA">
        <w:rPr>
          <w:rFonts w:ascii="Arial" w:hAnsi="Arial" w:cs="Arial"/>
          <w:b/>
          <w:sz w:val="24"/>
          <w:szCs w:val="24"/>
        </w:rPr>
        <w:t xml:space="preserve"> Exhibitor Agreement.</w:t>
      </w:r>
      <w:r w:rsidR="00871F9E">
        <w:rPr>
          <w:rFonts w:ascii="Arial" w:hAnsi="Arial" w:cs="Arial"/>
          <w:b/>
          <w:sz w:val="24"/>
          <w:szCs w:val="24"/>
        </w:rPr>
        <w:t xml:space="preserve">  I have retained a copy for my reference.</w:t>
      </w:r>
    </w:p>
    <w:p w:rsidR="00793BBA" w:rsidRDefault="00793BBA" w:rsidP="007909A5">
      <w:pPr>
        <w:jc w:val="both"/>
        <w:rPr>
          <w:rFonts w:ascii="Arial" w:hAnsi="Arial" w:cs="Arial"/>
          <w:b/>
          <w:sz w:val="24"/>
          <w:szCs w:val="24"/>
        </w:rPr>
      </w:pPr>
    </w:p>
    <w:p w:rsidR="00793BBA" w:rsidRDefault="00793BBA" w:rsidP="007909A5">
      <w:pPr>
        <w:jc w:val="both"/>
        <w:rPr>
          <w:rFonts w:ascii="Arial" w:hAnsi="Arial" w:cs="Arial"/>
        </w:rPr>
      </w:pPr>
      <w:r w:rsidRPr="00793BBA">
        <w:rPr>
          <w:rFonts w:ascii="Arial" w:hAnsi="Arial" w:cs="Arial"/>
        </w:rPr>
        <w:t>Authorized Signature:___________________</w:t>
      </w:r>
      <w:r>
        <w:rPr>
          <w:rFonts w:ascii="Arial" w:hAnsi="Arial" w:cs="Arial"/>
        </w:rPr>
        <w:t>__________________ Date:_________________</w:t>
      </w:r>
    </w:p>
    <w:p w:rsidR="00793BBA" w:rsidRDefault="00793BBA" w:rsidP="007909A5">
      <w:pPr>
        <w:jc w:val="both"/>
        <w:rPr>
          <w:rFonts w:ascii="Arial" w:hAnsi="Arial" w:cs="Arial"/>
        </w:rPr>
      </w:pPr>
      <w:r>
        <w:rPr>
          <w:rFonts w:ascii="Arial" w:hAnsi="Arial" w:cs="Arial"/>
        </w:rPr>
        <w:t>Printed Name:_________________________________________________________________</w:t>
      </w:r>
    </w:p>
    <w:p w:rsidR="00793BBA" w:rsidRDefault="00793BBA" w:rsidP="007909A5">
      <w:pPr>
        <w:jc w:val="both"/>
        <w:rPr>
          <w:rFonts w:ascii="Arial" w:hAnsi="Arial" w:cs="Arial"/>
        </w:rPr>
      </w:pPr>
      <w:r>
        <w:rPr>
          <w:rFonts w:ascii="Arial" w:hAnsi="Arial" w:cs="Arial"/>
        </w:rPr>
        <w:t>Email Address:________________________________________________________________</w:t>
      </w:r>
    </w:p>
    <w:p w:rsidR="00793BBA" w:rsidRDefault="00793BBA" w:rsidP="007909A5">
      <w:pPr>
        <w:jc w:val="both"/>
        <w:rPr>
          <w:rFonts w:ascii="Arial" w:hAnsi="Arial" w:cs="Arial"/>
        </w:rPr>
      </w:pPr>
      <w:r>
        <w:rPr>
          <w:rFonts w:ascii="Arial" w:hAnsi="Arial" w:cs="Arial"/>
        </w:rPr>
        <w:t>Company Represented:_________________________________________________________</w:t>
      </w:r>
    </w:p>
    <w:p w:rsidR="00793BBA" w:rsidRPr="00793BBA" w:rsidRDefault="00793BBA" w:rsidP="007909A5">
      <w:pPr>
        <w:jc w:val="both"/>
        <w:rPr>
          <w:rFonts w:ascii="Arial" w:hAnsi="Arial" w:cs="Arial"/>
        </w:rPr>
      </w:pPr>
    </w:p>
    <w:sectPr w:rsidR="00793BBA" w:rsidRPr="00793BBA" w:rsidSect="004628F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03C" w:rsidRDefault="0015503C" w:rsidP="008C79E7">
      <w:pPr>
        <w:spacing w:after="0" w:line="240" w:lineRule="auto"/>
      </w:pPr>
      <w:r>
        <w:separator/>
      </w:r>
    </w:p>
  </w:endnote>
  <w:endnote w:type="continuationSeparator" w:id="0">
    <w:p w:rsidR="0015503C" w:rsidRDefault="0015503C" w:rsidP="008C7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337175"/>
      <w:docPartObj>
        <w:docPartGallery w:val="Page Numbers (Bottom of Page)"/>
        <w:docPartUnique/>
      </w:docPartObj>
    </w:sdtPr>
    <w:sdtEndPr>
      <w:rPr>
        <w:color w:val="808080" w:themeColor="background1" w:themeShade="80"/>
        <w:spacing w:val="60"/>
      </w:rPr>
    </w:sdtEndPr>
    <w:sdtContent>
      <w:p w:rsidR="007D541A" w:rsidRDefault="002225C4">
        <w:pPr>
          <w:pStyle w:val="Footer"/>
          <w:pBdr>
            <w:top w:val="single" w:sz="4" w:space="1" w:color="D9D9D9" w:themeColor="background1" w:themeShade="D9"/>
          </w:pBdr>
          <w:jc w:val="right"/>
        </w:pPr>
        <w:r>
          <w:fldChar w:fldCharType="begin"/>
        </w:r>
        <w:r w:rsidR="006728D1">
          <w:instrText xml:space="preserve"> PAGE   \* MERGEFORMAT </w:instrText>
        </w:r>
        <w:r>
          <w:fldChar w:fldCharType="separate"/>
        </w:r>
        <w:r w:rsidR="007A4C39">
          <w:rPr>
            <w:noProof/>
          </w:rPr>
          <w:t>1</w:t>
        </w:r>
        <w:r>
          <w:rPr>
            <w:noProof/>
          </w:rPr>
          <w:fldChar w:fldCharType="end"/>
        </w:r>
        <w:r w:rsidR="007D541A">
          <w:t xml:space="preserve"> | </w:t>
        </w:r>
        <w:r w:rsidR="007D541A" w:rsidRPr="00910044">
          <w:rPr>
            <w:color w:val="808080" w:themeColor="background1" w:themeShade="80"/>
            <w:spacing w:val="60"/>
          </w:rPr>
          <w:t>Page</w:t>
        </w:r>
      </w:p>
    </w:sdtContent>
  </w:sdt>
  <w:p w:rsidR="007D541A" w:rsidRDefault="007D5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03C" w:rsidRDefault="0015503C" w:rsidP="008C79E7">
      <w:pPr>
        <w:spacing w:after="0" w:line="240" w:lineRule="auto"/>
      </w:pPr>
      <w:r>
        <w:separator/>
      </w:r>
    </w:p>
  </w:footnote>
  <w:footnote w:type="continuationSeparator" w:id="0">
    <w:p w:rsidR="0015503C" w:rsidRDefault="0015503C" w:rsidP="008C79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71FFD"/>
    <w:multiLevelType w:val="hybridMultilevel"/>
    <w:tmpl w:val="D6202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B2605"/>
    <w:multiLevelType w:val="hybridMultilevel"/>
    <w:tmpl w:val="1F543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DF3CF5"/>
    <w:multiLevelType w:val="hybridMultilevel"/>
    <w:tmpl w:val="2F60D9B0"/>
    <w:lvl w:ilvl="0" w:tplc="484C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E91205"/>
    <w:multiLevelType w:val="hybridMultilevel"/>
    <w:tmpl w:val="EFD8F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6412FC"/>
    <w:multiLevelType w:val="hybridMultilevel"/>
    <w:tmpl w:val="25605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6D293E"/>
    <w:multiLevelType w:val="hybridMultilevel"/>
    <w:tmpl w:val="916C7F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B13893"/>
    <w:multiLevelType w:val="hybridMultilevel"/>
    <w:tmpl w:val="459E14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711469D"/>
    <w:multiLevelType w:val="hybridMultilevel"/>
    <w:tmpl w:val="5E4CE296"/>
    <w:lvl w:ilvl="0" w:tplc="3BF81B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1438F1"/>
    <w:multiLevelType w:val="hybridMultilevel"/>
    <w:tmpl w:val="6B44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6F541B"/>
    <w:multiLevelType w:val="hybridMultilevel"/>
    <w:tmpl w:val="BC9AF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D1826"/>
    <w:multiLevelType w:val="hybridMultilevel"/>
    <w:tmpl w:val="01A0C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8982C00"/>
    <w:multiLevelType w:val="hybridMultilevel"/>
    <w:tmpl w:val="D6202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4"/>
  </w:num>
  <w:num w:numId="5">
    <w:abstractNumId w:val="1"/>
  </w:num>
  <w:num w:numId="6">
    <w:abstractNumId w:val="7"/>
  </w:num>
  <w:num w:numId="7">
    <w:abstractNumId w:val="2"/>
  </w:num>
  <w:num w:numId="8">
    <w:abstractNumId w:val="1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38"/>
    <w:rsid w:val="00012B59"/>
    <w:rsid w:val="00017857"/>
    <w:rsid w:val="00033779"/>
    <w:rsid w:val="00037A9B"/>
    <w:rsid w:val="0006022F"/>
    <w:rsid w:val="000641CA"/>
    <w:rsid w:val="00066EC3"/>
    <w:rsid w:val="0007139D"/>
    <w:rsid w:val="0008491E"/>
    <w:rsid w:val="00086A62"/>
    <w:rsid w:val="00093355"/>
    <w:rsid w:val="000A2F71"/>
    <w:rsid w:val="000C338C"/>
    <w:rsid w:val="000C35CC"/>
    <w:rsid w:val="000F2C46"/>
    <w:rsid w:val="000F39AE"/>
    <w:rsid w:val="00104D0A"/>
    <w:rsid w:val="0010573E"/>
    <w:rsid w:val="00124F60"/>
    <w:rsid w:val="00125D4A"/>
    <w:rsid w:val="00131DFE"/>
    <w:rsid w:val="00142192"/>
    <w:rsid w:val="0015503C"/>
    <w:rsid w:val="00162D5E"/>
    <w:rsid w:val="00163DC3"/>
    <w:rsid w:val="00172F6E"/>
    <w:rsid w:val="0017700D"/>
    <w:rsid w:val="00180EA9"/>
    <w:rsid w:val="00185DFA"/>
    <w:rsid w:val="00187ABD"/>
    <w:rsid w:val="001B1C88"/>
    <w:rsid w:val="001B4478"/>
    <w:rsid w:val="001C26D1"/>
    <w:rsid w:val="001D66C6"/>
    <w:rsid w:val="001E3449"/>
    <w:rsid w:val="001E54A6"/>
    <w:rsid w:val="00210889"/>
    <w:rsid w:val="002225C4"/>
    <w:rsid w:val="00224648"/>
    <w:rsid w:val="002261C9"/>
    <w:rsid w:val="002548FD"/>
    <w:rsid w:val="00266FAF"/>
    <w:rsid w:val="002707E7"/>
    <w:rsid w:val="002742CB"/>
    <w:rsid w:val="00281C5A"/>
    <w:rsid w:val="002B078E"/>
    <w:rsid w:val="002C0F0D"/>
    <w:rsid w:val="002E25DB"/>
    <w:rsid w:val="002F4BCE"/>
    <w:rsid w:val="00303294"/>
    <w:rsid w:val="003126CF"/>
    <w:rsid w:val="00324E3E"/>
    <w:rsid w:val="00335132"/>
    <w:rsid w:val="00335BBA"/>
    <w:rsid w:val="00337C15"/>
    <w:rsid w:val="00341A78"/>
    <w:rsid w:val="003470E1"/>
    <w:rsid w:val="00350882"/>
    <w:rsid w:val="00352EDC"/>
    <w:rsid w:val="00356FB9"/>
    <w:rsid w:val="003753D3"/>
    <w:rsid w:val="00383E02"/>
    <w:rsid w:val="003B71D1"/>
    <w:rsid w:val="003D6F8E"/>
    <w:rsid w:val="00401E92"/>
    <w:rsid w:val="0041267B"/>
    <w:rsid w:val="0041416F"/>
    <w:rsid w:val="00417071"/>
    <w:rsid w:val="00444796"/>
    <w:rsid w:val="004575BA"/>
    <w:rsid w:val="004628FD"/>
    <w:rsid w:val="00472303"/>
    <w:rsid w:val="004927B0"/>
    <w:rsid w:val="00496248"/>
    <w:rsid w:val="004A3B17"/>
    <w:rsid w:val="004B1EB0"/>
    <w:rsid w:val="004C1412"/>
    <w:rsid w:val="004C1F3D"/>
    <w:rsid w:val="004D2572"/>
    <w:rsid w:val="004D25F3"/>
    <w:rsid w:val="004F0467"/>
    <w:rsid w:val="004F3E19"/>
    <w:rsid w:val="004F3FD2"/>
    <w:rsid w:val="00503983"/>
    <w:rsid w:val="0051431C"/>
    <w:rsid w:val="005229FE"/>
    <w:rsid w:val="00527ED0"/>
    <w:rsid w:val="005328EA"/>
    <w:rsid w:val="00551FB1"/>
    <w:rsid w:val="00562B51"/>
    <w:rsid w:val="00574C7A"/>
    <w:rsid w:val="005902BE"/>
    <w:rsid w:val="00594875"/>
    <w:rsid w:val="00596159"/>
    <w:rsid w:val="0059775E"/>
    <w:rsid w:val="005D34AC"/>
    <w:rsid w:val="005F3A54"/>
    <w:rsid w:val="005F56C8"/>
    <w:rsid w:val="005F5E52"/>
    <w:rsid w:val="00614F55"/>
    <w:rsid w:val="006173DE"/>
    <w:rsid w:val="0062212E"/>
    <w:rsid w:val="00627461"/>
    <w:rsid w:val="00635E64"/>
    <w:rsid w:val="00636107"/>
    <w:rsid w:val="00655898"/>
    <w:rsid w:val="0066581E"/>
    <w:rsid w:val="00667C1E"/>
    <w:rsid w:val="006728D1"/>
    <w:rsid w:val="006748DA"/>
    <w:rsid w:val="00676061"/>
    <w:rsid w:val="00680396"/>
    <w:rsid w:val="00692131"/>
    <w:rsid w:val="006B3A8C"/>
    <w:rsid w:val="006D1C5A"/>
    <w:rsid w:val="006E5B99"/>
    <w:rsid w:val="006E793D"/>
    <w:rsid w:val="006F2E0F"/>
    <w:rsid w:val="006F556F"/>
    <w:rsid w:val="00701609"/>
    <w:rsid w:val="007052F6"/>
    <w:rsid w:val="00706F44"/>
    <w:rsid w:val="0071465C"/>
    <w:rsid w:val="00717DBC"/>
    <w:rsid w:val="00735613"/>
    <w:rsid w:val="007572AF"/>
    <w:rsid w:val="00776D49"/>
    <w:rsid w:val="007909A5"/>
    <w:rsid w:val="00790E2C"/>
    <w:rsid w:val="00793BBA"/>
    <w:rsid w:val="007A4C39"/>
    <w:rsid w:val="007B24BD"/>
    <w:rsid w:val="007B5599"/>
    <w:rsid w:val="007C0D21"/>
    <w:rsid w:val="007C1255"/>
    <w:rsid w:val="007C75D4"/>
    <w:rsid w:val="007D541A"/>
    <w:rsid w:val="008032C4"/>
    <w:rsid w:val="00804846"/>
    <w:rsid w:val="008067C0"/>
    <w:rsid w:val="00843E12"/>
    <w:rsid w:val="00871F9E"/>
    <w:rsid w:val="00883CAF"/>
    <w:rsid w:val="00893772"/>
    <w:rsid w:val="00896A37"/>
    <w:rsid w:val="008A0423"/>
    <w:rsid w:val="008A6457"/>
    <w:rsid w:val="008B1969"/>
    <w:rsid w:val="008C79E7"/>
    <w:rsid w:val="008D23C7"/>
    <w:rsid w:val="00901CB3"/>
    <w:rsid w:val="00903DA7"/>
    <w:rsid w:val="00910044"/>
    <w:rsid w:val="00910A0A"/>
    <w:rsid w:val="00930A66"/>
    <w:rsid w:val="00946E68"/>
    <w:rsid w:val="00953DD8"/>
    <w:rsid w:val="00964E81"/>
    <w:rsid w:val="00970531"/>
    <w:rsid w:val="00971207"/>
    <w:rsid w:val="00971FF3"/>
    <w:rsid w:val="00972A1D"/>
    <w:rsid w:val="009769CB"/>
    <w:rsid w:val="00980354"/>
    <w:rsid w:val="009A0A68"/>
    <w:rsid w:val="009C4EEA"/>
    <w:rsid w:val="009D1EC5"/>
    <w:rsid w:val="009F40BC"/>
    <w:rsid w:val="009F6607"/>
    <w:rsid w:val="00A1305A"/>
    <w:rsid w:val="00A16C83"/>
    <w:rsid w:val="00A266B5"/>
    <w:rsid w:val="00A30FF5"/>
    <w:rsid w:val="00A4106B"/>
    <w:rsid w:val="00A437A4"/>
    <w:rsid w:val="00A52226"/>
    <w:rsid w:val="00A52FBD"/>
    <w:rsid w:val="00A56E6F"/>
    <w:rsid w:val="00A67351"/>
    <w:rsid w:val="00A8433D"/>
    <w:rsid w:val="00A847B8"/>
    <w:rsid w:val="00A87F2C"/>
    <w:rsid w:val="00A93476"/>
    <w:rsid w:val="00A9423B"/>
    <w:rsid w:val="00A949EE"/>
    <w:rsid w:val="00A95078"/>
    <w:rsid w:val="00AB68C0"/>
    <w:rsid w:val="00AC07EC"/>
    <w:rsid w:val="00B17174"/>
    <w:rsid w:val="00B41345"/>
    <w:rsid w:val="00B418BF"/>
    <w:rsid w:val="00B50F1B"/>
    <w:rsid w:val="00B66898"/>
    <w:rsid w:val="00B73C1B"/>
    <w:rsid w:val="00B73CD1"/>
    <w:rsid w:val="00B85A3E"/>
    <w:rsid w:val="00B93A41"/>
    <w:rsid w:val="00BA092C"/>
    <w:rsid w:val="00BB0865"/>
    <w:rsid w:val="00BB0E0B"/>
    <w:rsid w:val="00BB1F76"/>
    <w:rsid w:val="00BD6495"/>
    <w:rsid w:val="00BF1465"/>
    <w:rsid w:val="00C1602E"/>
    <w:rsid w:val="00C23202"/>
    <w:rsid w:val="00C42665"/>
    <w:rsid w:val="00C444D1"/>
    <w:rsid w:val="00C85F03"/>
    <w:rsid w:val="00C94D62"/>
    <w:rsid w:val="00CC5AF3"/>
    <w:rsid w:val="00CD41EF"/>
    <w:rsid w:val="00CE0561"/>
    <w:rsid w:val="00CE330D"/>
    <w:rsid w:val="00CE5EF1"/>
    <w:rsid w:val="00CF2236"/>
    <w:rsid w:val="00CF2D49"/>
    <w:rsid w:val="00D04ABD"/>
    <w:rsid w:val="00D104BF"/>
    <w:rsid w:val="00D34A02"/>
    <w:rsid w:val="00D3705C"/>
    <w:rsid w:val="00D421FD"/>
    <w:rsid w:val="00D42E86"/>
    <w:rsid w:val="00D50E3A"/>
    <w:rsid w:val="00D510C7"/>
    <w:rsid w:val="00D62EAB"/>
    <w:rsid w:val="00D646C1"/>
    <w:rsid w:val="00D75638"/>
    <w:rsid w:val="00D84BB4"/>
    <w:rsid w:val="00D90A79"/>
    <w:rsid w:val="00D912EC"/>
    <w:rsid w:val="00DA1794"/>
    <w:rsid w:val="00DA4719"/>
    <w:rsid w:val="00DA7422"/>
    <w:rsid w:val="00DB1196"/>
    <w:rsid w:val="00DE66A4"/>
    <w:rsid w:val="00E130C7"/>
    <w:rsid w:val="00E14643"/>
    <w:rsid w:val="00E15EEF"/>
    <w:rsid w:val="00E23144"/>
    <w:rsid w:val="00E73324"/>
    <w:rsid w:val="00E7531D"/>
    <w:rsid w:val="00E87C6B"/>
    <w:rsid w:val="00EA4542"/>
    <w:rsid w:val="00EB5CE6"/>
    <w:rsid w:val="00EB7F59"/>
    <w:rsid w:val="00EC14B3"/>
    <w:rsid w:val="00EC74E4"/>
    <w:rsid w:val="00EE05A4"/>
    <w:rsid w:val="00EE6C65"/>
    <w:rsid w:val="00F154D1"/>
    <w:rsid w:val="00F20E3E"/>
    <w:rsid w:val="00F2352B"/>
    <w:rsid w:val="00F61350"/>
    <w:rsid w:val="00F85A63"/>
    <w:rsid w:val="00FA0F41"/>
    <w:rsid w:val="00FC2862"/>
    <w:rsid w:val="00FD1C36"/>
    <w:rsid w:val="00FD218F"/>
    <w:rsid w:val="00FD2928"/>
    <w:rsid w:val="00FD619F"/>
    <w:rsid w:val="00FE52DE"/>
    <w:rsid w:val="00FF2D5F"/>
    <w:rsid w:val="00FF4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8B20D1-8844-48C7-B7F6-91A114EFA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563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17857"/>
    <w:pPr>
      <w:ind w:left="720"/>
      <w:contextualSpacing/>
    </w:pPr>
  </w:style>
  <w:style w:type="character" w:styleId="Hyperlink">
    <w:name w:val="Hyperlink"/>
    <w:basedOn w:val="DefaultParagraphFont"/>
    <w:uiPriority w:val="99"/>
    <w:unhideWhenUsed/>
    <w:rsid w:val="006748DA"/>
    <w:rPr>
      <w:color w:val="0000FF" w:themeColor="hyperlink"/>
      <w:u w:val="single"/>
    </w:rPr>
  </w:style>
  <w:style w:type="paragraph" w:styleId="Header">
    <w:name w:val="header"/>
    <w:basedOn w:val="Normal"/>
    <w:link w:val="HeaderChar"/>
    <w:uiPriority w:val="99"/>
    <w:unhideWhenUsed/>
    <w:rsid w:val="008C7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9E7"/>
  </w:style>
  <w:style w:type="paragraph" w:styleId="Footer">
    <w:name w:val="footer"/>
    <w:basedOn w:val="Normal"/>
    <w:link w:val="FooterChar"/>
    <w:uiPriority w:val="99"/>
    <w:unhideWhenUsed/>
    <w:rsid w:val="008C7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9E7"/>
  </w:style>
  <w:style w:type="paragraph" w:styleId="BalloonText">
    <w:name w:val="Balloon Text"/>
    <w:basedOn w:val="Normal"/>
    <w:link w:val="BalloonTextChar"/>
    <w:uiPriority w:val="99"/>
    <w:semiHidden/>
    <w:unhideWhenUsed/>
    <w:rsid w:val="00D90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A79"/>
    <w:rPr>
      <w:rFonts w:ascii="Tahoma" w:hAnsi="Tahoma" w:cs="Tahoma"/>
      <w:sz w:val="16"/>
      <w:szCs w:val="16"/>
    </w:rPr>
  </w:style>
  <w:style w:type="paragraph" w:styleId="NoSpacing">
    <w:name w:val="No Spacing"/>
    <w:uiPriority w:val="1"/>
    <w:qFormat/>
    <w:rsid w:val="00FD21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833051">
      <w:bodyDiv w:val="1"/>
      <w:marLeft w:val="0"/>
      <w:marRight w:val="0"/>
      <w:marTop w:val="0"/>
      <w:marBottom w:val="0"/>
      <w:divBdr>
        <w:top w:val="none" w:sz="0" w:space="0" w:color="auto"/>
        <w:left w:val="none" w:sz="0" w:space="0" w:color="auto"/>
        <w:bottom w:val="none" w:sz="0" w:space="0" w:color="auto"/>
        <w:right w:val="none" w:sz="0" w:space="0" w:color="auto"/>
      </w:divBdr>
    </w:div>
    <w:div w:id="1253315917">
      <w:bodyDiv w:val="1"/>
      <w:marLeft w:val="0"/>
      <w:marRight w:val="0"/>
      <w:marTop w:val="0"/>
      <w:marBottom w:val="0"/>
      <w:divBdr>
        <w:top w:val="none" w:sz="0" w:space="0" w:color="auto"/>
        <w:left w:val="none" w:sz="0" w:space="0" w:color="auto"/>
        <w:bottom w:val="none" w:sz="0" w:space="0" w:color="auto"/>
        <w:right w:val="none" w:sz="0" w:space="0" w:color="auto"/>
      </w:divBdr>
    </w:div>
    <w:div w:id="1996688187">
      <w:bodyDiv w:val="1"/>
      <w:marLeft w:val="0"/>
      <w:marRight w:val="0"/>
      <w:marTop w:val="0"/>
      <w:marBottom w:val="0"/>
      <w:divBdr>
        <w:top w:val="none" w:sz="0" w:space="0" w:color="auto"/>
        <w:left w:val="none" w:sz="0" w:space="0" w:color="auto"/>
        <w:bottom w:val="none" w:sz="0" w:space="0" w:color="auto"/>
        <w:right w:val="none" w:sz="0" w:space="0" w:color="auto"/>
      </w:divBdr>
    </w:div>
    <w:div w:id="210221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D93E8-6557-4719-88C1-9A14D949B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3113</TotalTime>
  <Pages>1</Pages>
  <Words>3456</Words>
  <Characters>19702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mgeller</dc:creator>
  <cp:lastModifiedBy>Deborah Ceizler</cp:lastModifiedBy>
  <cp:revision>5</cp:revision>
  <cp:lastPrinted>2012-11-13T23:12:00Z</cp:lastPrinted>
  <dcterms:created xsi:type="dcterms:W3CDTF">2018-09-17T21:51:00Z</dcterms:created>
  <dcterms:modified xsi:type="dcterms:W3CDTF">2018-10-01T22:44:00Z</dcterms:modified>
</cp:coreProperties>
</file>